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9EE5" w14:textId="04E57425" w:rsidR="00B15EC6" w:rsidRPr="000A3598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 w:hint="eastAsia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 xml:space="preserve">3GPP TSG-RAN WG2 </w:t>
      </w:r>
      <w:r w:rsidRPr="000A3598">
        <w:rPr>
          <w:rFonts w:ascii="Arial" w:hAnsi="Arial" w:cs="Arial"/>
          <w:b/>
          <w:bCs/>
          <w:lang w:val="en-US" w:eastAsia="en-US"/>
        </w:rPr>
        <w:t>Meeting #</w:t>
      </w:r>
      <w:r w:rsidR="006A77F4" w:rsidRPr="000A3598">
        <w:rPr>
          <w:rFonts w:ascii="Arial" w:hAnsi="Arial" w:cs="Arial"/>
          <w:b/>
          <w:bCs/>
          <w:lang w:val="en-US" w:eastAsia="en-US"/>
        </w:rPr>
        <w:t>1</w:t>
      </w:r>
      <w:r w:rsidR="00A51DA2" w:rsidRPr="000A3598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553399" w:rsidRPr="000A3598">
        <w:rPr>
          <w:rFonts w:ascii="Arial" w:eastAsia="Malgun Gothic" w:hAnsi="Arial" w:cs="Arial" w:hint="eastAsia"/>
          <w:b/>
          <w:bCs/>
          <w:lang w:val="en-US" w:eastAsia="ko-KR"/>
        </w:rPr>
        <w:t>1</w:t>
      </w:r>
      <w:r w:rsidR="00E276DB" w:rsidRPr="000A3598">
        <w:rPr>
          <w:rFonts w:ascii="Arial" w:eastAsia="Malgun Gothic" w:hAnsi="Arial" w:cs="Arial" w:hint="eastAsia"/>
          <w:b/>
          <w:bCs/>
          <w:lang w:val="en-US" w:eastAsia="ko-KR"/>
        </w:rPr>
        <w:t>bis</w:t>
      </w:r>
      <w:r w:rsidRPr="000A3598">
        <w:rPr>
          <w:rFonts w:ascii="Arial" w:hAnsi="Arial" w:cs="Arial"/>
          <w:b/>
          <w:bCs/>
          <w:lang w:val="en-US" w:eastAsia="en-US"/>
        </w:rPr>
        <w:tab/>
      </w:r>
      <w:r w:rsidRPr="000A3598">
        <w:rPr>
          <w:rFonts w:ascii="Arial" w:hAnsi="Arial" w:cs="Arial"/>
          <w:b/>
          <w:bCs/>
          <w:lang w:val="en-US" w:eastAsia="en-US"/>
        </w:rPr>
        <w:tab/>
      </w:r>
      <w:r w:rsidRPr="000A3598">
        <w:rPr>
          <w:rFonts w:ascii="Arial" w:hAnsi="Arial" w:cs="Arial"/>
          <w:b/>
          <w:bCs/>
          <w:lang w:val="en-US" w:eastAsia="en-US"/>
        </w:rPr>
        <w:tab/>
      </w:r>
      <w:r w:rsidRPr="000A3598">
        <w:rPr>
          <w:rFonts w:ascii="Arial" w:hAnsi="Arial" w:cs="Arial"/>
          <w:b/>
          <w:bCs/>
          <w:lang w:val="en-US" w:eastAsia="en-US"/>
        </w:rPr>
        <w:tab/>
      </w:r>
      <w:r w:rsidRPr="000A3598">
        <w:rPr>
          <w:rFonts w:ascii="Arial" w:hAnsi="Arial" w:cs="Arial"/>
          <w:b/>
          <w:bCs/>
          <w:lang w:val="en-US" w:eastAsia="en-US"/>
        </w:rPr>
        <w:tab/>
      </w:r>
      <w:r w:rsidRPr="000A3598">
        <w:rPr>
          <w:rFonts w:ascii="Arial" w:hAnsi="Arial" w:cs="Arial"/>
          <w:b/>
          <w:bCs/>
          <w:lang w:val="en-US" w:eastAsia="en-US"/>
        </w:rPr>
        <w:tab/>
      </w:r>
      <w:r w:rsidRPr="000A3598">
        <w:rPr>
          <w:rFonts w:ascii="Arial" w:hAnsi="Arial" w:cs="Arial"/>
          <w:b/>
          <w:bCs/>
          <w:lang w:val="en-US" w:eastAsia="en-US"/>
        </w:rPr>
        <w:tab/>
      </w:r>
      <w:r w:rsidR="005963E4" w:rsidRPr="000A3598">
        <w:rPr>
          <w:rFonts w:ascii="Arial" w:hAnsi="Arial" w:cs="Arial"/>
          <w:b/>
          <w:bCs/>
          <w:lang w:val="en-US" w:eastAsia="en-US"/>
        </w:rPr>
        <w:tab/>
      </w:r>
      <w:r w:rsidR="005963E4" w:rsidRPr="000A3598">
        <w:rPr>
          <w:rFonts w:ascii="Arial" w:hAnsi="Arial" w:cs="Arial"/>
          <w:b/>
          <w:bCs/>
          <w:lang w:val="en-US" w:eastAsia="en-US"/>
        </w:rPr>
        <w:tab/>
      </w:r>
      <w:r w:rsidR="002972CE" w:rsidRPr="000A3598">
        <w:rPr>
          <w:rFonts w:ascii="Arial" w:eastAsia="Malgun Gothic" w:hAnsi="Arial" w:cs="Arial"/>
          <w:b/>
          <w:bCs/>
          <w:lang w:val="en-US" w:eastAsia="ko-KR"/>
        </w:rPr>
        <w:tab/>
      </w:r>
      <w:r w:rsidR="00110BB2" w:rsidRPr="000A3598">
        <w:rPr>
          <w:rFonts w:ascii="Arial" w:hAnsi="Arial" w:cs="Arial"/>
          <w:b/>
          <w:bCs/>
          <w:lang w:val="en-US" w:eastAsia="en-US"/>
        </w:rPr>
        <w:t>R2-</w:t>
      </w:r>
      <w:r w:rsidR="0042107C" w:rsidRPr="000A3598">
        <w:rPr>
          <w:rFonts w:ascii="Arial" w:hAnsi="Arial" w:cs="Arial"/>
          <w:b/>
          <w:bCs/>
          <w:lang w:val="en-US" w:eastAsia="en-US"/>
        </w:rPr>
        <w:t>2</w:t>
      </w:r>
      <w:r w:rsidR="00C777ED" w:rsidRPr="000A3598">
        <w:rPr>
          <w:rFonts w:ascii="Arial" w:hAnsi="Arial" w:cs="Arial"/>
          <w:b/>
          <w:bCs/>
          <w:lang w:val="en-US" w:eastAsia="en-US"/>
        </w:rPr>
        <w:t>5</w:t>
      </w:r>
      <w:r w:rsidR="000A3598" w:rsidRPr="000A3598">
        <w:rPr>
          <w:rFonts w:ascii="Arial" w:eastAsia="Malgun Gothic" w:hAnsi="Arial" w:cs="Arial" w:hint="eastAsia"/>
          <w:b/>
          <w:bCs/>
          <w:lang w:val="en-US" w:eastAsia="ko-KR"/>
        </w:rPr>
        <w:t>07192</w:t>
      </w:r>
    </w:p>
    <w:bookmarkEnd w:id="0"/>
    <w:p w14:paraId="5FC15774" w14:textId="31453532" w:rsidR="00E6220C" w:rsidRDefault="00E276DB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eastAsia="Malgun Gothic" w:hAnsi="Arial" w:cs="Arial" w:hint="eastAsia"/>
          <w:b/>
          <w:bCs/>
          <w:lang w:val="en-US" w:eastAsia="ko-KR"/>
        </w:rPr>
        <w:t>Prague, Czech Republic</w:t>
      </w:r>
      <w:r w:rsidR="00E6220C">
        <w:rPr>
          <w:rFonts w:ascii="Arial" w:eastAsia="Malgun Gothic" w:hAnsi="Arial" w:cs="Arial"/>
          <w:b/>
          <w:bCs/>
          <w:lang w:val="en-US" w:eastAsia="ko-KR"/>
        </w:rPr>
        <w:t xml:space="preserve">,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October</w:t>
      </w:r>
      <w:r w:rsidR="00E6220C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13</w:t>
      </w:r>
      <w:r w:rsidR="00E6220C" w:rsidRPr="00FE0051">
        <w:rPr>
          <w:rFonts w:ascii="Arial" w:eastAsia="Malgun Gothic" w:hAnsi="Arial" w:cs="Arial"/>
          <w:b/>
          <w:bCs/>
          <w:lang w:val="en-US" w:eastAsia="ko-KR"/>
        </w:rPr>
        <w:t xml:space="preserve">th –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17</w:t>
      </w:r>
      <w:r w:rsidR="00553399">
        <w:rPr>
          <w:rFonts w:ascii="Arial" w:eastAsia="Malgun Gothic" w:hAnsi="Arial" w:cs="Arial" w:hint="eastAsia"/>
          <w:b/>
          <w:bCs/>
          <w:lang w:val="en-US" w:eastAsia="ko-KR"/>
        </w:rPr>
        <w:t>th</w:t>
      </w:r>
      <w:r w:rsidR="00E6220C">
        <w:rPr>
          <w:rFonts w:ascii="Arial" w:eastAsia="Malgun Gothic" w:hAnsi="Arial" w:cs="Arial" w:hint="eastAsia"/>
          <w:b/>
          <w:bCs/>
          <w:lang w:val="en-US" w:eastAsia="ko-KR"/>
        </w:rPr>
        <w:t>,</w:t>
      </w:r>
      <w:r w:rsidR="00E6220C" w:rsidRPr="00FE0051">
        <w:rPr>
          <w:rFonts w:ascii="Arial" w:eastAsia="Malgun Gothic" w:hAnsi="Arial" w:cs="Arial"/>
          <w:b/>
          <w:bCs/>
          <w:lang w:val="en-US" w:eastAsia="ko-KR"/>
        </w:rPr>
        <w:t xml:space="preserve"> 2025</w:t>
      </w:r>
    </w:p>
    <w:p w14:paraId="06D73357" w14:textId="0FE7F6D8" w:rsidR="00003169" w:rsidRPr="00A60767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A60767">
        <w:rPr>
          <w:rFonts w:ascii="Arial" w:eastAsia="Malgun Gothic" w:hAnsi="Arial" w:cs="Arial" w:hint="eastAsia"/>
          <w:b/>
          <w:bCs/>
          <w:lang w:val="en-US" w:eastAsia="ko-KR"/>
        </w:rPr>
        <w:t>8.7.3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Source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  <w:proofErr w:type="gramEnd"/>
    </w:p>
    <w:p w14:paraId="12B3C431" w14:textId="292745A6" w:rsidR="00003169" w:rsidRPr="00523B30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36A62">
        <w:rPr>
          <w:rFonts w:ascii="Arial" w:hAnsi="Arial" w:cs="Arial"/>
          <w:b/>
          <w:bCs/>
          <w:lang w:val="en-US" w:eastAsia="en-US"/>
        </w:rPr>
        <w:t>Title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proofErr w:type="gramEnd"/>
      <w:r w:rsidR="00523B30">
        <w:rPr>
          <w:rFonts w:ascii="Arial" w:eastAsia="Malgun Gothic" w:hAnsi="Arial" w:cs="Arial" w:hint="eastAsia"/>
          <w:b/>
          <w:bCs/>
          <w:lang w:val="en-US" w:eastAsia="ko-KR"/>
        </w:rPr>
        <w:t>Discussion on XR U</w:t>
      </w:r>
      <w:r w:rsidR="002B6420">
        <w:rPr>
          <w:rFonts w:ascii="Arial" w:eastAsia="Malgun Gothic" w:hAnsi="Arial" w:cs="Arial" w:hint="eastAsia"/>
          <w:b/>
          <w:bCs/>
          <w:lang w:val="en-US" w:eastAsia="ko-KR"/>
        </w:rPr>
        <w:t xml:space="preserve">ser </w:t>
      </w:r>
      <w:r w:rsidR="00523B30">
        <w:rPr>
          <w:rFonts w:ascii="Arial" w:eastAsia="Malgun Gothic" w:hAnsi="Arial" w:cs="Arial" w:hint="eastAsia"/>
          <w:b/>
          <w:bCs/>
          <w:lang w:val="en-US" w:eastAsia="ko-KR"/>
        </w:rPr>
        <w:t>P</w:t>
      </w:r>
      <w:r w:rsidR="002B6420">
        <w:rPr>
          <w:rFonts w:ascii="Arial" w:eastAsia="Malgun Gothic" w:hAnsi="Arial" w:cs="Arial" w:hint="eastAsia"/>
          <w:b/>
          <w:bCs/>
          <w:lang w:val="en-US" w:eastAsia="ko-KR"/>
        </w:rPr>
        <w:t>lane</w:t>
      </w:r>
      <w:r w:rsidR="00523B30">
        <w:rPr>
          <w:rFonts w:ascii="Arial" w:eastAsia="Malgun Gothic" w:hAnsi="Arial" w:cs="Arial" w:hint="eastAsia"/>
          <w:b/>
          <w:bCs/>
          <w:lang w:val="en-US" w:eastAsia="ko-KR"/>
        </w:rPr>
        <w:t xml:space="preserve"> Open Issues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>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  <w:proofErr w:type="gramEnd"/>
    </w:p>
    <w:p w14:paraId="35C79C23" w14:textId="77777777" w:rsidR="00703220" w:rsidRPr="004533A0" w:rsidRDefault="00703220" w:rsidP="00893B96">
      <w:pPr>
        <w:pStyle w:val="Heading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49BB1A60" w14:textId="68AF887B" w:rsidR="007B341B" w:rsidRPr="00930C68" w:rsidRDefault="005963E4" w:rsidP="00FF2CF7">
      <w:pPr>
        <w:spacing w:line="240" w:lineRule="auto"/>
        <w:rPr>
          <w:rFonts w:eastAsia="Malgun Gothic"/>
          <w:bCs/>
          <w:szCs w:val="22"/>
          <w:lang w:eastAsia="ko-KR"/>
        </w:rPr>
      </w:pPr>
      <w:r>
        <w:rPr>
          <w:bCs/>
          <w:szCs w:val="22"/>
        </w:rPr>
        <w:t>This document discusses</w:t>
      </w:r>
      <w:r w:rsidR="00930C68">
        <w:rPr>
          <w:rFonts w:eastAsia="Malgun Gothic" w:hint="eastAsia"/>
          <w:bCs/>
          <w:szCs w:val="22"/>
          <w:lang w:eastAsia="ko-KR"/>
        </w:rPr>
        <w:t xml:space="preserve"> remaining open issues on XR User Plane.</w:t>
      </w:r>
    </w:p>
    <w:p w14:paraId="53EFE92B" w14:textId="63226A25" w:rsidR="00D828AF" w:rsidRPr="004533A0" w:rsidRDefault="000D0CDA" w:rsidP="00893B96">
      <w:pPr>
        <w:pStyle w:val="Heading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11EB0FF9" w14:textId="7FF023EB" w:rsidR="006A4AFB" w:rsidRDefault="00B7779C" w:rsidP="007E2591">
      <w:pPr>
        <w:pStyle w:val="Heading2"/>
      </w:pPr>
      <w:r>
        <w:rPr>
          <w:rFonts w:eastAsia="Malgun Gothic" w:hint="eastAsia"/>
          <w:lang w:eastAsia="ko-KR"/>
        </w:rPr>
        <w:t>[</w:t>
      </w:r>
      <w:r w:rsidR="005E6A58">
        <w:rPr>
          <w:rFonts w:eastAsia="Malgun Gothic" w:hint="eastAsia"/>
          <w:lang w:eastAsia="ko-KR"/>
        </w:rPr>
        <w:t>PDCP</w:t>
      </w:r>
      <w:r w:rsidR="00AB1BB0">
        <w:rPr>
          <w:rFonts w:eastAsia="Malgun Gothic" w:hint="eastAsia"/>
          <w:lang w:eastAsia="ko-KR"/>
        </w:rPr>
        <w:t>-</w:t>
      </w:r>
      <w:r w:rsidR="005E6A58">
        <w:rPr>
          <w:rFonts w:eastAsia="Malgun Gothic" w:hint="eastAsia"/>
          <w:lang w:eastAsia="ko-KR"/>
        </w:rPr>
        <w:t>N001</w:t>
      </w:r>
      <w:r>
        <w:rPr>
          <w:rFonts w:eastAsia="Malgun Gothic" w:hint="eastAsia"/>
          <w:lang w:eastAsia="ko-KR"/>
        </w:rPr>
        <w:t xml:space="preserve">] </w:t>
      </w:r>
      <w:r w:rsidRPr="00B7779C">
        <w:rPr>
          <w:rFonts w:eastAsia="Malgun Gothic"/>
          <w:lang w:eastAsia="ko-KR"/>
        </w:rPr>
        <w:t>UE implementation whether to re-send the gap report after HO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268A" w14:paraId="2EF73016" w14:textId="77777777" w:rsidTr="00B9268A">
        <w:tc>
          <w:tcPr>
            <w:tcW w:w="9629" w:type="dxa"/>
          </w:tcPr>
          <w:p w14:paraId="3F39FEF7" w14:textId="35884DB3" w:rsidR="00B9268A" w:rsidRDefault="00B9268A" w:rsidP="00B9268A">
            <w:pPr>
              <w:pStyle w:val="TAC"/>
              <w:widowControl w:val="0"/>
              <w:spacing w:beforeLines="10" w:before="24" w:afterLines="10" w:after="24"/>
              <w:ind w:left="183"/>
              <w:jc w:val="left"/>
              <w:rPr>
                <w:rFonts w:eastAsia="Malgun Gothic"/>
                <w:lang w:eastAsia="ko-KR"/>
              </w:rPr>
            </w:pPr>
            <w:r w:rsidRPr="009B4A37">
              <w:rPr>
                <w:rFonts w:ascii="Times New Roman" w:hAnsi="Times New Roman"/>
                <w:b/>
                <w:bCs/>
                <w:i/>
                <w:iCs/>
                <w:noProof/>
                <w:lang w:val="fr-FR" w:eastAsia="ko-KR"/>
              </w:rPr>
              <w:t>(RLC-12)</w:t>
            </w:r>
            <w:r w:rsidRPr="009B4A37">
              <w:rPr>
                <w:rFonts w:ascii="Times New Roman" w:hAnsi="Times New Roman"/>
                <w:i/>
                <w:iCs/>
                <w:noProof/>
                <w:lang w:val="fr-FR" w:eastAsia="ko-KR"/>
              </w:rPr>
              <w:t xml:space="preserve"> No special handling is needed in R19 for PDCP SN gap report during UE mobility. It can be left to </w:t>
            </w:r>
            <w:bookmarkStart w:id="2" w:name="_Hlk210214250"/>
            <w:r w:rsidRPr="009B4A37">
              <w:rPr>
                <w:rFonts w:ascii="Times New Roman" w:hAnsi="Times New Roman"/>
                <w:i/>
                <w:iCs/>
                <w:noProof/>
                <w:lang w:val="fr-FR" w:eastAsia="ko-KR"/>
              </w:rPr>
              <w:t>UE implementation whether to re-send the gap report after HO</w:t>
            </w:r>
            <w:bookmarkEnd w:id="2"/>
            <w:r w:rsidRPr="009B4A37">
              <w:rPr>
                <w:rFonts w:ascii="Times New Roman" w:hAnsi="Times New Roman"/>
                <w:i/>
                <w:iCs/>
                <w:noProof/>
                <w:lang w:val="fr-FR" w:eastAsia="ko-KR"/>
              </w:rPr>
              <w:t>.</w:t>
            </w:r>
          </w:p>
        </w:tc>
      </w:tr>
    </w:tbl>
    <w:p w14:paraId="20E22F44" w14:textId="7A951E3D" w:rsidR="005E6A58" w:rsidRDefault="00065EF0" w:rsidP="00D427C0">
      <w:pPr>
        <w:spacing w:before="24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issue is </w:t>
      </w:r>
      <w:r w:rsidR="00C72DD4">
        <w:rPr>
          <w:rFonts w:eastAsia="Malgun Gothic" w:hint="eastAsia"/>
          <w:lang w:eastAsia="ko-KR"/>
        </w:rPr>
        <w:t xml:space="preserve">to decide </w:t>
      </w:r>
      <w:r>
        <w:rPr>
          <w:rFonts w:eastAsia="Malgun Gothic" w:hint="eastAsia"/>
          <w:lang w:eastAsia="ko-KR"/>
        </w:rPr>
        <w:t xml:space="preserve">whether to capture a NOTE for the agreement above. The agreement indicates that UE may re-send the gap report after HO by UE implementation. It means that it is </w:t>
      </w:r>
      <w:r w:rsidR="00FD0168">
        <w:rPr>
          <w:rFonts w:eastAsia="Malgun Gothic"/>
          <w:lang w:eastAsia="ko-KR"/>
        </w:rPr>
        <w:t>allowed,</w:t>
      </w:r>
      <w:r>
        <w:rPr>
          <w:rFonts w:eastAsia="Malgun Gothic" w:hint="eastAsia"/>
          <w:lang w:eastAsia="ko-KR"/>
        </w:rPr>
        <w:t xml:space="preserve"> and UE implementation can choose whether to re-send it.</w:t>
      </w:r>
      <w:r w:rsidR="00872387" w:rsidRPr="00D427C0">
        <w:rPr>
          <w:rFonts w:eastAsia="Malgun Gothic"/>
          <w:lang w:eastAsia="ko-KR"/>
        </w:rPr>
        <w:t xml:space="preserve"> </w:t>
      </w:r>
      <w:r w:rsidR="00872387">
        <w:rPr>
          <w:rFonts w:eastAsia="Malgun Gothic" w:hint="eastAsia"/>
          <w:lang w:eastAsia="ko-KR"/>
        </w:rPr>
        <w:t>The RAN2 specification is written from the UE perspective. The UE implementation f</w:t>
      </w:r>
      <w:r w:rsidR="00872387" w:rsidRPr="00872387">
        <w:rPr>
          <w:rFonts w:eastAsia="Malgun Gothic"/>
          <w:lang w:eastAsia="ko-KR"/>
        </w:rPr>
        <w:t>ollows only what is written in the specification</w:t>
      </w:r>
      <w:r w:rsidR="00872387">
        <w:rPr>
          <w:rFonts w:eastAsia="Malgun Gothic" w:hint="eastAsia"/>
          <w:lang w:eastAsia="ko-KR"/>
        </w:rPr>
        <w:t>,</w:t>
      </w:r>
      <w:r w:rsidR="00872387" w:rsidRPr="00872387">
        <w:rPr>
          <w:rFonts w:eastAsia="Malgun Gothic"/>
          <w:lang w:eastAsia="ko-KR"/>
        </w:rPr>
        <w:t xml:space="preserve"> whereas the network has more freedom in the</w:t>
      </w:r>
      <w:r w:rsidR="00872387">
        <w:rPr>
          <w:rFonts w:eastAsia="Malgun Gothic" w:hint="eastAsia"/>
          <w:lang w:eastAsia="ko-KR"/>
        </w:rPr>
        <w:t>ir</w:t>
      </w:r>
      <w:r w:rsidR="00872387" w:rsidRPr="00872387">
        <w:rPr>
          <w:rFonts w:eastAsia="Malgun Gothic"/>
          <w:lang w:eastAsia="ko-KR"/>
        </w:rPr>
        <w:t xml:space="preserve"> implementation. </w:t>
      </w:r>
      <w:r w:rsidR="001535C2">
        <w:rPr>
          <w:rFonts w:eastAsia="Malgun Gothic" w:hint="eastAsia"/>
          <w:lang w:eastAsia="ko-KR"/>
        </w:rPr>
        <w:t xml:space="preserve">In the layer 2 specifications, there are few parts which capture the case that UE implementation decides something. </w:t>
      </w:r>
      <w:r w:rsidR="00872387" w:rsidRPr="00872387">
        <w:rPr>
          <w:rFonts w:eastAsia="Malgun Gothic"/>
          <w:lang w:eastAsia="ko-KR"/>
        </w:rPr>
        <w:t xml:space="preserve">Without the </w:t>
      </w:r>
      <w:r w:rsidR="00EC2935">
        <w:rPr>
          <w:rFonts w:eastAsia="Malgun Gothic" w:hint="eastAsia"/>
          <w:lang w:eastAsia="ko-KR"/>
        </w:rPr>
        <w:t>NOTE or normative text</w:t>
      </w:r>
      <w:r w:rsidR="00872387" w:rsidRPr="00872387">
        <w:rPr>
          <w:rFonts w:eastAsia="Malgun Gothic"/>
          <w:lang w:eastAsia="ko-KR"/>
        </w:rPr>
        <w:t xml:space="preserve">, </w:t>
      </w:r>
      <w:r w:rsidR="00EC2935">
        <w:rPr>
          <w:rFonts w:eastAsia="Malgun Gothic" w:hint="eastAsia"/>
          <w:lang w:eastAsia="ko-KR"/>
        </w:rPr>
        <w:t xml:space="preserve">it is interpreted </w:t>
      </w:r>
      <w:r w:rsidR="00872387" w:rsidRPr="00872387">
        <w:rPr>
          <w:rFonts w:eastAsia="Malgun Gothic"/>
          <w:lang w:eastAsia="ko-KR"/>
        </w:rPr>
        <w:t xml:space="preserve">that UE is not allowed to </w:t>
      </w:r>
      <w:r w:rsidR="00EC16BA">
        <w:rPr>
          <w:rFonts w:eastAsia="Malgun Gothic" w:hint="eastAsia"/>
          <w:lang w:eastAsia="ko-KR"/>
        </w:rPr>
        <w:t>re-send the gap report</w:t>
      </w:r>
      <w:r w:rsidR="00902071">
        <w:rPr>
          <w:rFonts w:eastAsia="Malgun Gothic" w:hint="eastAsia"/>
          <w:lang w:eastAsia="ko-KR"/>
        </w:rPr>
        <w:t>.</w:t>
      </w:r>
    </w:p>
    <w:p w14:paraId="0A4C37B2" w14:textId="34A8DD7D" w:rsidR="00B9268A" w:rsidRDefault="00C67940" w:rsidP="0096534E">
      <w:pPr>
        <w:pStyle w:val="Proposa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(PDCP-N001) </w:t>
      </w:r>
      <w:r w:rsidR="0096534E">
        <w:rPr>
          <w:rFonts w:eastAsia="Malgun Gothic" w:hint="eastAsia"/>
          <w:lang w:eastAsia="ko-KR"/>
        </w:rPr>
        <w:t xml:space="preserve">Capture a NOTE to allow UE implementation to decide whether to re-send the gap report after handover. </w:t>
      </w:r>
    </w:p>
    <w:p w14:paraId="369BE886" w14:textId="77777777" w:rsidR="00B9268A" w:rsidRDefault="00B9268A" w:rsidP="00EF18D6">
      <w:pPr>
        <w:spacing w:line="240" w:lineRule="auto"/>
        <w:rPr>
          <w:rFonts w:eastAsia="Malgun Gothic"/>
          <w:lang w:eastAsia="ko-KR"/>
        </w:rPr>
      </w:pPr>
    </w:p>
    <w:p w14:paraId="7722B521" w14:textId="52415961" w:rsidR="005E6A58" w:rsidRDefault="00BD1AC5" w:rsidP="005E6A58">
      <w:pPr>
        <w:pStyle w:val="Heading2"/>
      </w:pPr>
      <w:r>
        <w:rPr>
          <w:rFonts w:eastAsia="Malgun Gothic" w:hint="eastAsia"/>
          <w:lang w:eastAsia="ko-KR"/>
        </w:rPr>
        <w:t>[RLC</w:t>
      </w:r>
      <w:r w:rsidR="00AB1BB0">
        <w:rPr>
          <w:rFonts w:eastAsia="Malgun Gothic" w:hint="eastAsia"/>
          <w:lang w:eastAsia="ko-KR"/>
        </w:rPr>
        <w:t>-</w:t>
      </w:r>
      <w:r>
        <w:rPr>
          <w:rFonts w:eastAsia="Malgun Gothic" w:hint="eastAsia"/>
          <w:lang w:eastAsia="ko-KR"/>
        </w:rPr>
        <w:t>X01]</w:t>
      </w:r>
      <w:r w:rsidR="00E0099B">
        <w:rPr>
          <w:rFonts w:eastAsia="Malgun Gothic" w:hint="eastAsia"/>
          <w:lang w:eastAsia="ko-KR"/>
        </w:rPr>
        <w:t xml:space="preserve"> PDCP Awareness of RLC Packet Transmission Status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47F9" w14:paraId="3B53062B" w14:textId="77777777" w:rsidTr="005247F9">
        <w:tc>
          <w:tcPr>
            <w:tcW w:w="9629" w:type="dxa"/>
          </w:tcPr>
          <w:p w14:paraId="4EC52331" w14:textId="77777777" w:rsidR="005247F9" w:rsidRPr="005247F9" w:rsidRDefault="005247F9" w:rsidP="005247F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DengXian"/>
                <w:sz w:val="20"/>
                <w:szCs w:val="24"/>
                <w:lang w:val="en-US"/>
              </w:rPr>
            </w:pPr>
            <w:proofErr w:type="gramStart"/>
            <w:r w:rsidRPr="005247F9">
              <w:rPr>
                <w:rFonts w:eastAsia="DengXian" w:hint="eastAsia"/>
                <w:sz w:val="20"/>
                <w:szCs w:val="24"/>
                <w:lang w:val="en-US"/>
              </w:rPr>
              <w:t>A</w:t>
            </w:r>
            <w:proofErr w:type="gramEnd"/>
            <w:r w:rsidRPr="005247F9">
              <w:rPr>
                <w:rFonts w:eastAsia="DengXian"/>
                <w:sz w:val="20"/>
                <w:szCs w:val="24"/>
                <w:lang w:val="en-US"/>
              </w:rPr>
              <w:t xml:space="preserve"> open issue we put on the post email discussion:</w:t>
            </w:r>
          </w:p>
          <w:p w14:paraId="7BE3E9AF" w14:textId="77777777" w:rsidR="005247F9" w:rsidRPr="005247F9" w:rsidRDefault="005247F9" w:rsidP="005247F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  <w:sz w:val="20"/>
                <w:szCs w:val="24"/>
                <w:lang w:val="en-US"/>
              </w:rPr>
            </w:pPr>
            <w:r w:rsidRPr="005247F9">
              <w:rPr>
                <w:rFonts w:eastAsia="Times New Roman"/>
                <w:sz w:val="20"/>
                <w:szCs w:val="24"/>
                <w:lang w:val="en-US"/>
              </w:rPr>
              <w:t>In last meeting, we have agreed:</w:t>
            </w:r>
          </w:p>
          <w:p w14:paraId="7188EB70" w14:textId="77777777" w:rsidR="005247F9" w:rsidRPr="005247F9" w:rsidRDefault="005247F9" w:rsidP="005247F9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40" w:after="0" w:line="240" w:lineRule="auto"/>
              <w:jc w:val="left"/>
              <w:textAlignment w:val="auto"/>
              <w:rPr>
                <w:rFonts w:ascii="Arial" w:eastAsia="MS Mincho" w:hAnsi="Arial"/>
                <w:sz w:val="18"/>
                <w:szCs w:val="24"/>
                <w:lang w:val="en-US" w:eastAsia="en-GB"/>
              </w:rPr>
            </w:pPr>
            <w:r w:rsidRPr="005247F9">
              <w:rPr>
                <w:rFonts w:ascii="Arial" w:eastAsia="MS Mincho" w:hAnsi="Arial"/>
                <w:sz w:val="18"/>
                <w:szCs w:val="24"/>
                <w:lang w:val="en-US" w:eastAsia="en-GB"/>
              </w:rPr>
              <w:t>[RLC-13] PDCP should indicate to RLC what needs to be included in the data volume calculation in RLC for each threshold</w:t>
            </w:r>
          </w:p>
          <w:p w14:paraId="2CBD141C" w14:textId="77777777" w:rsidR="005247F9" w:rsidRPr="005247F9" w:rsidRDefault="005247F9" w:rsidP="005247F9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40" w:after="0" w:line="240" w:lineRule="auto"/>
              <w:jc w:val="left"/>
              <w:textAlignment w:val="auto"/>
              <w:rPr>
                <w:rFonts w:ascii="Arial" w:eastAsia="MS Mincho" w:hAnsi="Arial"/>
                <w:sz w:val="18"/>
                <w:szCs w:val="24"/>
                <w:lang w:val="en-US" w:eastAsia="en-GB"/>
              </w:rPr>
            </w:pPr>
            <w:r w:rsidRPr="005247F9">
              <w:rPr>
                <w:rFonts w:ascii="Arial" w:eastAsia="MS Mincho" w:hAnsi="Arial"/>
                <w:sz w:val="18"/>
                <w:szCs w:val="24"/>
                <w:lang w:val="en-US" w:eastAsia="en-GB"/>
              </w:rPr>
              <w:t>[RLC-13] We can remove definition of delay reporting and non-delay reporting data from RLC</w:t>
            </w:r>
          </w:p>
          <w:p w14:paraId="6CB949B7" w14:textId="77777777" w:rsidR="005247F9" w:rsidRPr="005247F9" w:rsidRDefault="005247F9" w:rsidP="005247F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DengXian"/>
                <w:sz w:val="20"/>
                <w:szCs w:val="24"/>
                <w:lang w:val="en-US"/>
              </w:rPr>
            </w:pPr>
          </w:p>
          <w:p w14:paraId="1B4DDFA1" w14:textId="77777777" w:rsidR="005247F9" w:rsidRPr="005247F9" w:rsidRDefault="005247F9" w:rsidP="005247F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DengXian"/>
                <w:sz w:val="20"/>
                <w:szCs w:val="24"/>
                <w:lang w:val="en-US"/>
              </w:rPr>
            </w:pPr>
            <w:r w:rsidRPr="005247F9">
              <w:rPr>
                <w:rFonts w:eastAsia="Times New Roman" w:hint="eastAsia"/>
                <w:sz w:val="20"/>
                <w:szCs w:val="24"/>
                <w:lang w:val="en-US"/>
              </w:rPr>
              <w:t>I</w:t>
            </w:r>
            <w:r w:rsidRPr="005247F9">
              <w:rPr>
                <w:rFonts w:eastAsia="Times New Roman"/>
                <w:sz w:val="20"/>
                <w:szCs w:val="24"/>
                <w:lang w:val="en-US"/>
              </w:rPr>
              <w:t xml:space="preserve">f all the RLC SDUs that RLC needs to </w:t>
            </w:r>
            <w:proofErr w:type="gramStart"/>
            <w:r w:rsidRPr="005247F9">
              <w:rPr>
                <w:rFonts w:eastAsia="Times New Roman"/>
                <w:sz w:val="20"/>
                <w:szCs w:val="24"/>
                <w:lang w:val="en-US"/>
              </w:rPr>
              <w:t>calculated</w:t>
            </w:r>
            <w:proofErr w:type="gramEnd"/>
            <w:r w:rsidRPr="005247F9">
              <w:rPr>
                <w:rFonts w:eastAsia="Times New Roman"/>
                <w:sz w:val="20"/>
                <w:szCs w:val="24"/>
                <w:lang w:val="en-US"/>
              </w:rPr>
              <w:t xml:space="preserve"> are indicated from PDCP, then RLC can indeed calculate the data based on PDCP’s indication. Then RLC calculation of the none delay reporting data can be removed</w:t>
            </w:r>
            <w:r w:rsidRPr="005247F9">
              <w:rPr>
                <w:rFonts w:eastAsia="DengXian"/>
                <w:sz w:val="20"/>
                <w:szCs w:val="24"/>
                <w:lang w:val="en-US"/>
              </w:rPr>
              <w:t xml:space="preserve">. </w:t>
            </w:r>
          </w:p>
          <w:p w14:paraId="1588D791" w14:textId="77777777" w:rsidR="005247F9" w:rsidRPr="005247F9" w:rsidRDefault="005247F9" w:rsidP="005247F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  <w:sz w:val="20"/>
                <w:szCs w:val="24"/>
                <w:lang w:val="en-US"/>
              </w:rPr>
            </w:pPr>
            <w:r w:rsidRPr="005247F9">
              <w:rPr>
                <w:rFonts w:eastAsia="Times New Roman" w:hint="eastAsia"/>
                <w:sz w:val="20"/>
                <w:szCs w:val="24"/>
                <w:lang w:val="en-US"/>
              </w:rPr>
              <w:t>H</w:t>
            </w:r>
            <w:r w:rsidRPr="005247F9">
              <w:rPr>
                <w:rFonts w:eastAsia="Times New Roman"/>
                <w:sz w:val="20"/>
                <w:szCs w:val="24"/>
                <w:lang w:val="en-US"/>
              </w:rPr>
              <w:t xml:space="preserve">owever, is that possible that RLC put some packets which are not </w:t>
            </w:r>
            <w:proofErr w:type="gramStart"/>
            <w:r w:rsidRPr="005247F9">
              <w:rPr>
                <w:rFonts w:eastAsia="Times New Roman"/>
                <w:sz w:val="20"/>
                <w:szCs w:val="24"/>
                <w:lang w:val="en-US"/>
              </w:rPr>
              <w:t>know</w:t>
            </w:r>
            <w:proofErr w:type="gramEnd"/>
            <w:r w:rsidRPr="005247F9">
              <w:rPr>
                <w:rFonts w:eastAsia="Times New Roman"/>
                <w:sz w:val="20"/>
                <w:szCs w:val="24"/>
                <w:lang w:val="en-US"/>
              </w:rPr>
              <w:t xml:space="preserve"> in PDCP before the data of one portion or is there possible that before DSR is triggered, there has already some data before one portion?</w:t>
            </w:r>
          </w:p>
          <w:p w14:paraId="3DC2925E" w14:textId="77777777" w:rsidR="005247F9" w:rsidRPr="005247F9" w:rsidRDefault="005247F9" w:rsidP="005247F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  <w:sz w:val="20"/>
                <w:szCs w:val="24"/>
                <w:lang w:val="en-US"/>
              </w:rPr>
            </w:pPr>
            <w:r w:rsidRPr="005247F9">
              <w:rPr>
                <w:rFonts w:eastAsia="Times New Roman"/>
                <w:sz w:val="20"/>
                <w:szCs w:val="24"/>
                <w:lang w:val="en-US"/>
              </w:rPr>
              <w:t xml:space="preserve">Then in this way, since PDCP is not aware of data in RLC’s buffer, then I guess the part that RLC calculation of the none delay reporting data still </w:t>
            </w:r>
            <w:proofErr w:type="spellStart"/>
            <w:r w:rsidRPr="005247F9">
              <w:rPr>
                <w:rFonts w:eastAsia="Times New Roman"/>
                <w:sz w:val="20"/>
                <w:szCs w:val="24"/>
                <w:lang w:val="en-US"/>
              </w:rPr>
              <w:t>can not</w:t>
            </w:r>
            <w:proofErr w:type="spellEnd"/>
            <w:r w:rsidRPr="005247F9">
              <w:rPr>
                <w:rFonts w:eastAsia="Times New Roman"/>
                <w:sz w:val="20"/>
                <w:szCs w:val="24"/>
                <w:lang w:val="en-US"/>
              </w:rPr>
              <w:t xml:space="preserve"> be removed.</w:t>
            </w:r>
          </w:p>
          <w:p w14:paraId="6C75FEEE" w14:textId="77777777" w:rsidR="005247F9" w:rsidRPr="005247F9" w:rsidRDefault="005247F9" w:rsidP="005247F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DengXian"/>
                <w:sz w:val="20"/>
                <w:szCs w:val="24"/>
                <w:lang w:val="en-US"/>
              </w:rPr>
            </w:pPr>
          </w:p>
          <w:p w14:paraId="05C1E80D" w14:textId="77777777" w:rsidR="005247F9" w:rsidRPr="005247F9" w:rsidRDefault="005247F9" w:rsidP="005247F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DengXian"/>
                <w:sz w:val="20"/>
                <w:szCs w:val="24"/>
                <w:lang w:val="en-US"/>
              </w:rPr>
            </w:pPr>
            <w:r w:rsidRPr="005247F9">
              <w:rPr>
                <w:rFonts w:eastAsia="DengXian"/>
                <w:sz w:val="20"/>
                <w:szCs w:val="24"/>
                <w:lang w:val="en-US"/>
              </w:rPr>
              <w:t>And Rapp’s response is:</w:t>
            </w:r>
          </w:p>
          <w:p w14:paraId="7AEFEA4D" w14:textId="77777777" w:rsidR="005247F9" w:rsidRPr="005247F9" w:rsidRDefault="005247F9" w:rsidP="005247F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DengXian"/>
                <w:sz w:val="20"/>
                <w:szCs w:val="24"/>
                <w:lang w:val="en-US"/>
              </w:rPr>
            </w:pPr>
            <w:r w:rsidRPr="005247F9">
              <w:rPr>
                <w:rFonts w:eastAsia="DengXian"/>
                <w:sz w:val="20"/>
                <w:szCs w:val="24"/>
                <w:lang w:val="en-US"/>
              </w:rPr>
              <w:t>“</w:t>
            </w:r>
          </w:p>
          <w:p w14:paraId="60FC72EC" w14:textId="77777777" w:rsidR="005247F9" w:rsidRPr="005247F9" w:rsidRDefault="005247F9" w:rsidP="005247F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  <w:sz w:val="20"/>
                <w:szCs w:val="24"/>
                <w:lang w:val="en-US" w:eastAsia="en-US"/>
              </w:rPr>
            </w:pPr>
            <w:r w:rsidRPr="005247F9">
              <w:rPr>
                <w:rFonts w:eastAsia="Times New Roman"/>
                <w:sz w:val="20"/>
                <w:szCs w:val="24"/>
                <w:lang w:val="en-US" w:eastAsia="en-US"/>
              </w:rPr>
              <w:t xml:space="preserve">My understanding </w:t>
            </w:r>
            <w:proofErr w:type="gramStart"/>
            <w:r w:rsidRPr="005247F9">
              <w:rPr>
                <w:rFonts w:eastAsia="Times New Roman"/>
                <w:sz w:val="20"/>
                <w:szCs w:val="24"/>
                <w:lang w:val="en-US" w:eastAsia="en-US"/>
              </w:rPr>
              <w:t>is</w:t>
            </w:r>
            <w:proofErr w:type="gramEnd"/>
            <w:r w:rsidRPr="005247F9">
              <w:rPr>
                <w:rFonts w:eastAsia="Times New Roman"/>
                <w:sz w:val="20"/>
                <w:szCs w:val="24"/>
                <w:lang w:val="en-US" w:eastAsia="en-US"/>
              </w:rPr>
              <w:t xml:space="preserve"> all SDU in RLC comes from PDCP, so PDCP is aware of all </w:t>
            </w:r>
            <w:proofErr w:type="gramStart"/>
            <w:r w:rsidRPr="005247F9">
              <w:rPr>
                <w:rFonts w:eastAsia="Times New Roman"/>
                <w:sz w:val="20"/>
                <w:szCs w:val="24"/>
                <w:lang w:val="en-US" w:eastAsia="en-US"/>
              </w:rPr>
              <w:t>packets</w:t>
            </w:r>
            <w:proofErr w:type="gramEnd"/>
            <w:r w:rsidRPr="005247F9">
              <w:rPr>
                <w:rFonts w:eastAsia="Times New Roman"/>
                <w:sz w:val="20"/>
                <w:szCs w:val="24"/>
                <w:lang w:val="en-US" w:eastAsia="en-US"/>
              </w:rPr>
              <w:t xml:space="preserve"> status (remaining time). RLC just needs to determine which one/segments should be calculated in the DSR, e.g. based on whether delivery to lower layer/</w:t>
            </w:r>
            <w:proofErr w:type="spellStart"/>
            <w:r w:rsidRPr="005247F9">
              <w:rPr>
                <w:rFonts w:eastAsia="Times New Roman"/>
                <w:sz w:val="20"/>
                <w:szCs w:val="24"/>
                <w:lang w:val="en-US" w:eastAsia="en-US"/>
              </w:rPr>
              <w:t>retx</w:t>
            </w:r>
            <w:proofErr w:type="spellEnd"/>
            <w:r w:rsidRPr="005247F9">
              <w:rPr>
                <w:rFonts w:eastAsia="Times New Roman"/>
                <w:sz w:val="20"/>
                <w:szCs w:val="24"/>
                <w:lang w:val="en-US" w:eastAsia="en-US"/>
              </w:rPr>
              <w:t>.</w:t>
            </w:r>
          </w:p>
          <w:p w14:paraId="4FD1B7C0" w14:textId="77777777" w:rsidR="005247F9" w:rsidRPr="005247F9" w:rsidRDefault="005247F9" w:rsidP="005247F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  <w:sz w:val="20"/>
                <w:szCs w:val="24"/>
                <w:lang w:val="en-US" w:eastAsia="en-US"/>
              </w:rPr>
            </w:pPr>
            <w:r w:rsidRPr="005247F9">
              <w:rPr>
                <w:rFonts w:eastAsia="Times New Roman"/>
                <w:sz w:val="20"/>
                <w:szCs w:val="24"/>
                <w:lang w:val="en-US" w:eastAsia="en-US"/>
              </w:rPr>
              <w:t xml:space="preserve">It </w:t>
            </w:r>
            <w:proofErr w:type="gramStart"/>
            <w:r w:rsidRPr="005247F9">
              <w:rPr>
                <w:rFonts w:eastAsia="Times New Roman"/>
                <w:sz w:val="20"/>
                <w:szCs w:val="24"/>
                <w:lang w:val="en-US" w:eastAsia="en-US"/>
              </w:rPr>
              <w:t>seems</w:t>
            </w:r>
            <w:proofErr w:type="gramEnd"/>
            <w:r w:rsidRPr="005247F9">
              <w:rPr>
                <w:rFonts w:eastAsia="Times New Roman"/>
                <w:sz w:val="20"/>
                <w:szCs w:val="24"/>
                <w:lang w:val="en-US" w:eastAsia="en-US"/>
              </w:rPr>
              <w:t xml:space="preserve"> no problem for this. We could think more if any </w:t>
            </w:r>
            <w:proofErr w:type="gramStart"/>
            <w:r w:rsidRPr="005247F9">
              <w:rPr>
                <w:rFonts w:eastAsia="Times New Roman"/>
                <w:sz w:val="20"/>
                <w:szCs w:val="24"/>
                <w:lang w:val="en-US" w:eastAsia="en-US"/>
              </w:rPr>
              <w:t>issue, and</w:t>
            </w:r>
            <w:proofErr w:type="gramEnd"/>
            <w:r w:rsidRPr="005247F9">
              <w:rPr>
                <w:rFonts w:eastAsia="Times New Roman"/>
                <w:sz w:val="20"/>
                <w:szCs w:val="24"/>
                <w:lang w:val="en-US" w:eastAsia="en-US"/>
              </w:rPr>
              <w:t xml:space="preserve"> further discuss it during maintenance phase</w:t>
            </w:r>
            <w:proofErr w:type="gramStart"/>
            <w:r w:rsidRPr="005247F9">
              <w:rPr>
                <w:rFonts w:eastAsia="Times New Roman"/>
                <w:sz w:val="20"/>
                <w:szCs w:val="24"/>
                <w:lang w:val="en-US" w:eastAsia="en-US"/>
              </w:rPr>
              <w:t>. ”</w:t>
            </w:r>
            <w:proofErr w:type="gramEnd"/>
          </w:p>
          <w:p w14:paraId="3B832FCB" w14:textId="77777777" w:rsidR="005247F9" w:rsidRPr="005247F9" w:rsidRDefault="005247F9" w:rsidP="005247F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DengXian"/>
                <w:sz w:val="20"/>
                <w:szCs w:val="24"/>
                <w:lang w:val="en-US"/>
              </w:rPr>
            </w:pPr>
          </w:p>
          <w:p w14:paraId="46E787D6" w14:textId="32CD5FEE" w:rsidR="005247F9" w:rsidRDefault="005247F9" w:rsidP="005247F9">
            <w:pPr>
              <w:spacing w:line="240" w:lineRule="auto"/>
              <w:rPr>
                <w:rFonts w:eastAsia="Malgun Gothic"/>
                <w:lang w:eastAsia="ko-KR"/>
              </w:rPr>
            </w:pPr>
            <w:r w:rsidRPr="005247F9">
              <w:rPr>
                <w:rFonts w:eastAsia="DengXian"/>
                <w:sz w:val="20"/>
                <w:szCs w:val="24"/>
                <w:lang w:val="en-US"/>
              </w:rPr>
              <w:lastRenderedPageBreak/>
              <w:t>In last F2F meeting offline in India, after checking with LG, Sharp, we are not sure on this. We would like to hear more opinions from other companies.</w:t>
            </w:r>
          </w:p>
        </w:tc>
      </w:tr>
    </w:tbl>
    <w:p w14:paraId="4DCCDA21" w14:textId="0112852F" w:rsidR="005247F9" w:rsidRPr="00B75651" w:rsidRDefault="005A696D" w:rsidP="00D427C0">
      <w:pPr>
        <w:spacing w:before="24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A </w:t>
      </w:r>
      <w:r w:rsidR="00195DCB">
        <w:rPr>
          <w:rFonts w:eastAsia="Malgun Gothic"/>
          <w:lang w:eastAsia="ko-KR"/>
        </w:rPr>
        <w:t>problematic case</w:t>
      </w:r>
      <w:r w:rsidR="00195DCB">
        <w:rPr>
          <w:rFonts w:eastAsia="Malgun Gothic" w:hint="eastAsia"/>
          <w:lang w:eastAsia="ko-KR"/>
        </w:rPr>
        <w:t xml:space="preserve"> </w:t>
      </w:r>
      <w:r w:rsidR="00280854">
        <w:rPr>
          <w:rFonts w:eastAsia="Malgun Gothic" w:hint="eastAsia"/>
          <w:lang w:eastAsia="ko-KR"/>
        </w:rPr>
        <w:t xml:space="preserve">for this issue </w:t>
      </w:r>
      <w:r w:rsidR="00195DCB">
        <w:rPr>
          <w:rFonts w:eastAsia="Malgun Gothic" w:hint="eastAsia"/>
          <w:lang w:eastAsia="ko-KR"/>
        </w:rPr>
        <w:t>m</w:t>
      </w:r>
      <w:r w:rsidR="00FC1859">
        <w:rPr>
          <w:rFonts w:eastAsia="Malgun Gothic" w:hint="eastAsia"/>
          <w:lang w:eastAsia="ko-KR"/>
        </w:rPr>
        <w:t>ight</w:t>
      </w:r>
      <w:r w:rsidR="00195DCB">
        <w:rPr>
          <w:rFonts w:eastAsia="Malgun Gothic" w:hint="eastAsia"/>
          <w:lang w:eastAsia="ko-KR"/>
        </w:rPr>
        <w:t xml:space="preserve"> be </w:t>
      </w:r>
      <w:r>
        <w:rPr>
          <w:rFonts w:eastAsia="Malgun Gothic" w:hint="eastAsia"/>
          <w:lang w:eastAsia="ko-KR"/>
        </w:rPr>
        <w:t>that</w:t>
      </w:r>
      <w:r w:rsidR="00195DCB">
        <w:rPr>
          <w:rFonts w:eastAsia="Malgun Gothic" w:hint="eastAsia"/>
          <w:lang w:eastAsia="ko-KR"/>
        </w:rPr>
        <w:t xml:space="preserve"> (1)</w:t>
      </w:r>
      <w:r>
        <w:rPr>
          <w:rFonts w:eastAsia="Malgun Gothic" w:hint="eastAsia"/>
          <w:lang w:eastAsia="ko-KR"/>
        </w:rPr>
        <w:t xml:space="preserve"> PDCP does not know the packet transmission status of SDUs in the RLC sublayer or </w:t>
      </w:r>
      <w:r w:rsidR="00195DCB">
        <w:rPr>
          <w:rFonts w:eastAsia="Malgun Gothic" w:hint="eastAsia"/>
          <w:lang w:eastAsia="ko-KR"/>
        </w:rPr>
        <w:t xml:space="preserve">(2) </w:t>
      </w:r>
      <w:r>
        <w:rPr>
          <w:rFonts w:eastAsia="Malgun Gothic" w:hint="eastAsia"/>
          <w:lang w:eastAsia="ko-KR"/>
        </w:rPr>
        <w:t xml:space="preserve">PDCP does not know the exact order of packet transmission in RLC or MAC. For the first case, all L2 UP sublayers are usually implemented as a single block, not multiple individual blocks based on four individual sublayers. </w:t>
      </w:r>
      <w:r w:rsidR="00B75651">
        <w:rPr>
          <w:rFonts w:eastAsia="Malgun Gothic" w:hint="eastAsia"/>
          <w:lang w:eastAsia="ko-KR"/>
        </w:rPr>
        <w:t xml:space="preserve">Even if only some important cross-layer interactions are specified, UE implementation </w:t>
      </w:r>
      <w:proofErr w:type="gramStart"/>
      <w:r w:rsidR="00B75651">
        <w:rPr>
          <w:rFonts w:eastAsia="Malgun Gothic" w:hint="eastAsia"/>
          <w:lang w:eastAsia="ko-KR"/>
        </w:rPr>
        <w:t>is able to</w:t>
      </w:r>
      <w:proofErr w:type="gramEnd"/>
      <w:r w:rsidR="00B75651">
        <w:rPr>
          <w:rFonts w:eastAsia="Malgun Gothic" w:hint="eastAsia"/>
          <w:lang w:eastAsia="ko-KR"/>
        </w:rPr>
        <w:t xml:space="preserve"> access the UE internal information. We see that a sensible implementation would internally maintain the list of </w:t>
      </w:r>
      <w:r w:rsidR="00B75651">
        <w:rPr>
          <w:rFonts w:eastAsia="Malgun Gothic"/>
          <w:lang w:eastAsia="ko-KR"/>
        </w:rPr>
        <w:t>packet</w:t>
      </w:r>
      <w:r w:rsidR="00B75651">
        <w:rPr>
          <w:rFonts w:eastAsia="Malgun Gothic" w:hint="eastAsia"/>
          <w:lang w:eastAsia="ko-KR"/>
        </w:rPr>
        <w:t xml:space="preserve"> </w:t>
      </w:r>
      <w:r w:rsidR="000521C8">
        <w:rPr>
          <w:rFonts w:eastAsia="Malgun Gothic" w:hint="eastAsia"/>
          <w:lang w:eastAsia="ko-KR"/>
        </w:rPr>
        <w:t>transmission</w:t>
      </w:r>
      <w:r w:rsidR="00B75651">
        <w:rPr>
          <w:rFonts w:eastAsia="Malgun Gothic" w:hint="eastAsia"/>
          <w:lang w:eastAsia="ko-KR"/>
        </w:rPr>
        <w:t xml:space="preserve"> status.</w:t>
      </w:r>
      <w:r w:rsidR="000521C8">
        <w:rPr>
          <w:rFonts w:eastAsia="Malgun Gothic" w:hint="eastAsia"/>
          <w:lang w:eastAsia="ko-KR"/>
        </w:rPr>
        <w:t xml:space="preserve"> The second case may be related to out-of-order transmission at RLC and MAC. However, from the UE </w:t>
      </w:r>
      <w:r w:rsidR="000521C8">
        <w:rPr>
          <w:rFonts w:eastAsia="Malgun Gothic"/>
          <w:lang w:eastAsia="ko-KR"/>
        </w:rPr>
        <w:t>perspective</w:t>
      </w:r>
      <w:r w:rsidR="000521C8">
        <w:rPr>
          <w:rFonts w:eastAsia="Malgun Gothic" w:hint="eastAsia"/>
          <w:lang w:eastAsia="ko-KR"/>
        </w:rPr>
        <w:t xml:space="preserve">, out-of-order transmission within the logical channel does not have any necessity but requires implementation complexity. Therefore, we do not need to consider the case. </w:t>
      </w:r>
      <w:r w:rsidR="00B55E3D">
        <w:rPr>
          <w:rFonts w:eastAsia="Malgun Gothic" w:hint="eastAsia"/>
          <w:lang w:eastAsia="ko-KR"/>
        </w:rPr>
        <w:t>In short,</w:t>
      </w:r>
      <w:r w:rsidR="004C0009">
        <w:rPr>
          <w:rFonts w:eastAsia="Malgun Gothic" w:hint="eastAsia"/>
          <w:lang w:eastAsia="ko-KR"/>
        </w:rPr>
        <w:t xml:space="preserve"> the</w:t>
      </w:r>
      <w:r w:rsidR="000521C8">
        <w:rPr>
          <w:rFonts w:eastAsia="Malgun Gothic" w:hint="eastAsia"/>
          <w:lang w:eastAsia="ko-KR"/>
        </w:rPr>
        <w:t xml:space="preserve"> current procedure based on PDCP indication works well.</w:t>
      </w:r>
    </w:p>
    <w:p w14:paraId="0ED630F3" w14:textId="0DEF8109" w:rsidR="005247F9" w:rsidRDefault="000521C8" w:rsidP="009A32DD">
      <w:pPr>
        <w:pStyle w:val="Proposa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(RLC-X01) </w:t>
      </w:r>
      <w:r w:rsidR="009A32DD">
        <w:rPr>
          <w:rFonts w:eastAsia="Malgun Gothic" w:hint="eastAsia"/>
          <w:lang w:eastAsia="ko-KR"/>
        </w:rPr>
        <w:t xml:space="preserve">RAN2 assumes that </w:t>
      </w:r>
      <w:r>
        <w:rPr>
          <w:rFonts w:eastAsia="Malgun Gothic" w:hint="eastAsia"/>
          <w:lang w:eastAsia="ko-KR"/>
        </w:rPr>
        <w:t>PDCP knows the transmission status of all packets (</w:t>
      </w:r>
      <w:r w:rsidR="009A32DD">
        <w:rPr>
          <w:rFonts w:eastAsia="Malgun Gothic" w:hint="eastAsia"/>
          <w:lang w:eastAsia="ko-KR"/>
        </w:rPr>
        <w:t xml:space="preserve">i.e., </w:t>
      </w:r>
      <w:r>
        <w:rPr>
          <w:rFonts w:eastAsia="Malgun Gothic" w:hint="eastAsia"/>
          <w:lang w:eastAsia="ko-KR"/>
        </w:rPr>
        <w:t>PDCP SDU</w:t>
      </w:r>
      <w:r w:rsidR="009A32DD">
        <w:rPr>
          <w:rFonts w:eastAsia="Malgun Gothic" w:hint="eastAsia"/>
          <w:lang w:eastAsia="ko-KR"/>
        </w:rPr>
        <w:t>s</w:t>
      </w:r>
      <w:r>
        <w:rPr>
          <w:rFonts w:eastAsia="Malgun Gothic" w:hint="eastAsia"/>
          <w:lang w:eastAsia="ko-KR"/>
        </w:rPr>
        <w:t>)</w:t>
      </w:r>
      <w:r w:rsidR="009A32DD">
        <w:rPr>
          <w:rFonts w:eastAsia="Malgun Gothic" w:hint="eastAsia"/>
          <w:lang w:eastAsia="ko-KR"/>
        </w:rPr>
        <w:t>. No specification change is needed.</w:t>
      </w:r>
    </w:p>
    <w:p w14:paraId="39A7C745" w14:textId="77777777" w:rsidR="00BD1AC5" w:rsidRDefault="00BD1AC5" w:rsidP="00BD1AC5">
      <w:pPr>
        <w:spacing w:line="240" w:lineRule="auto"/>
        <w:rPr>
          <w:rFonts w:eastAsia="Malgun Gothic"/>
          <w:lang w:eastAsia="ko-KR"/>
        </w:rPr>
      </w:pPr>
    </w:p>
    <w:p w14:paraId="74948199" w14:textId="1BCA14F7" w:rsidR="00BD1AC5" w:rsidRDefault="00BD1AC5" w:rsidP="00BD1AC5">
      <w:pPr>
        <w:pStyle w:val="Heading2"/>
      </w:pPr>
      <w:r>
        <w:rPr>
          <w:rFonts w:eastAsia="Malgun Gothic" w:hint="eastAsia"/>
          <w:lang w:eastAsia="ko-KR"/>
        </w:rPr>
        <w:t>[RLC</w:t>
      </w:r>
      <w:r w:rsidR="00AB1BB0">
        <w:rPr>
          <w:rFonts w:eastAsia="Malgun Gothic" w:hint="eastAsia"/>
          <w:lang w:eastAsia="ko-KR"/>
        </w:rPr>
        <w:t>-V0</w:t>
      </w:r>
      <w:r>
        <w:rPr>
          <w:rFonts w:eastAsia="Malgun Gothic" w:hint="eastAsia"/>
          <w:lang w:eastAsia="ko-KR"/>
        </w:rPr>
        <w:t>1]</w:t>
      </w:r>
      <w:r w:rsidR="005247F9">
        <w:rPr>
          <w:rFonts w:eastAsia="Malgun Gothic" w:hint="eastAsia"/>
          <w:lang w:eastAsia="ko-KR"/>
        </w:rPr>
        <w:t xml:space="preserve"> Indication of Obsolete SDU to Receiving PDCP Entity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47F9" w14:paraId="0ACEA528" w14:textId="77777777" w:rsidTr="005247F9">
        <w:tc>
          <w:tcPr>
            <w:tcW w:w="9629" w:type="dxa"/>
          </w:tcPr>
          <w:p w14:paraId="3E33F41F" w14:textId="77777777" w:rsidR="005247F9" w:rsidRPr="005247F9" w:rsidRDefault="005247F9" w:rsidP="005247F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DengXian"/>
                <w:sz w:val="20"/>
                <w:szCs w:val="24"/>
                <w:lang w:val="en-US" w:eastAsia="en-US"/>
              </w:rPr>
            </w:pPr>
            <w:r w:rsidRPr="005247F9">
              <w:rPr>
                <w:rFonts w:eastAsia="DengXian" w:hint="eastAsia"/>
                <w:bCs/>
                <w:sz w:val="20"/>
                <w:szCs w:val="24"/>
                <w:lang w:val="en-US" w:eastAsia="en-US"/>
              </w:rPr>
              <w:t>W</w:t>
            </w:r>
            <w:r w:rsidRPr="005247F9">
              <w:rPr>
                <w:rFonts w:eastAsia="DengXian"/>
                <w:bCs/>
                <w:sz w:val="20"/>
                <w:szCs w:val="24"/>
                <w:lang w:val="en-US" w:eastAsia="en-US"/>
              </w:rPr>
              <w:t xml:space="preserve">hen </w:t>
            </w:r>
            <w:r w:rsidRPr="005247F9">
              <w:rPr>
                <w:rFonts w:eastAsia="DengXian"/>
                <w:bCs/>
                <w:i/>
                <w:sz w:val="20"/>
                <w:szCs w:val="24"/>
                <w:lang w:val="en-US" w:eastAsia="en-US"/>
              </w:rPr>
              <w:t>t-</w:t>
            </w:r>
            <w:proofErr w:type="spellStart"/>
            <w:r w:rsidRPr="005247F9">
              <w:rPr>
                <w:rFonts w:eastAsia="DengXian"/>
                <w:bCs/>
                <w:i/>
                <w:sz w:val="20"/>
                <w:szCs w:val="24"/>
                <w:lang w:val="en-US" w:eastAsia="en-US"/>
              </w:rPr>
              <w:t>RxDiscard</w:t>
            </w:r>
            <w:proofErr w:type="spellEnd"/>
            <w:r w:rsidRPr="005247F9">
              <w:rPr>
                <w:rFonts w:eastAsia="DengXian"/>
                <w:bCs/>
                <w:sz w:val="20"/>
                <w:szCs w:val="24"/>
                <w:lang w:val="en-US" w:eastAsia="en-US"/>
              </w:rPr>
              <w:t xml:space="preserve"> </w:t>
            </w:r>
            <w:r w:rsidRPr="005247F9">
              <w:rPr>
                <w:rFonts w:eastAsia="DengXian"/>
                <w:sz w:val="20"/>
                <w:szCs w:val="24"/>
                <w:lang w:val="en-US" w:eastAsia="en-US"/>
              </w:rPr>
              <w:t xml:space="preserve">expires, the RLC entity stops waiting to receive the obsolete RLC SDUs, and the corresponding RLC SDUs will be positively acknowledged in the STATUS report. However, the PDCP </w:t>
            </w:r>
            <w:r w:rsidRPr="005247F9">
              <w:rPr>
                <w:rFonts w:eastAsia="DengXian"/>
                <w:i/>
                <w:sz w:val="20"/>
                <w:szCs w:val="24"/>
                <w:lang w:val="en-US" w:eastAsia="en-US"/>
              </w:rPr>
              <w:t>t-Reordering</w:t>
            </w:r>
            <w:r w:rsidRPr="005247F9">
              <w:rPr>
                <w:rFonts w:eastAsia="DengXian"/>
                <w:sz w:val="20"/>
                <w:szCs w:val="24"/>
                <w:lang w:val="en-US" w:eastAsia="en-US"/>
              </w:rPr>
              <w:t xml:space="preserve"> may be still running and waiting for receiving the outdated SDUs from the RLC layer, this can lead to unnecessary delays in packet delivery.</w:t>
            </w:r>
          </w:p>
          <w:p w14:paraId="2B843AC0" w14:textId="6A291EFA" w:rsidR="005247F9" w:rsidRDefault="005247F9" w:rsidP="005247F9">
            <w:pPr>
              <w:spacing w:line="240" w:lineRule="auto"/>
              <w:rPr>
                <w:rFonts w:eastAsia="Malgun Gothic"/>
                <w:lang w:eastAsia="ko-KR"/>
              </w:rPr>
            </w:pPr>
            <w:r w:rsidRPr="005247F9">
              <w:rPr>
                <w:rFonts w:eastAsia="DengXian" w:hint="eastAsia"/>
                <w:sz w:val="20"/>
                <w:szCs w:val="24"/>
                <w:lang w:val="en-US"/>
              </w:rPr>
              <w:t>T</w:t>
            </w:r>
            <w:r w:rsidRPr="005247F9">
              <w:rPr>
                <w:rFonts w:eastAsia="DengXian"/>
                <w:sz w:val="20"/>
                <w:szCs w:val="24"/>
                <w:lang w:val="en-US"/>
              </w:rPr>
              <w:t>herefore, the receiving RLC entity should indicate the SN of obsolete RLC SDUs to the receiving PDCP entity when t-</w:t>
            </w:r>
            <w:proofErr w:type="spellStart"/>
            <w:r w:rsidRPr="005247F9">
              <w:rPr>
                <w:rFonts w:eastAsia="DengXian"/>
                <w:sz w:val="20"/>
                <w:szCs w:val="24"/>
                <w:lang w:val="en-US"/>
              </w:rPr>
              <w:t>RxDiscard</w:t>
            </w:r>
            <w:proofErr w:type="spellEnd"/>
            <w:r w:rsidRPr="005247F9">
              <w:rPr>
                <w:rFonts w:eastAsia="DengXian"/>
                <w:sz w:val="20"/>
                <w:szCs w:val="24"/>
                <w:lang w:val="en-US"/>
              </w:rPr>
              <w:t xml:space="preserve"> expires.</w:t>
            </w:r>
          </w:p>
        </w:tc>
      </w:tr>
    </w:tbl>
    <w:p w14:paraId="7404B6ED" w14:textId="6421764A" w:rsidR="008D573D" w:rsidRPr="006F5786" w:rsidRDefault="00BC18B8" w:rsidP="00D427C0">
      <w:pPr>
        <w:spacing w:before="240"/>
        <w:rPr>
          <w:rFonts w:eastAsia="Malgun Gothic"/>
          <w:szCs w:val="22"/>
          <w:lang w:eastAsia="ko-KR"/>
        </w:rPr>
      </w:pPr>
      <w:r w:rsidRPr="00BC18B8">
        <w:rPr>
          <w:rFonts w:eastAsia="Malgun Gothic" w:hint="eastAsia"/>
          <w:i/>
          <w:iCs/>
          <w:lang w:eastAsia="ko-KR"/>
        </w:rPr>
        <w:t>t-</w:t>
      </w:r>
      <w:proofErr w:type="spellStart"/>
      <w:r w:rsidRPr="00BC18B8">
        <w:rPr>
          <w:rFonts w:eastAsia="Malgun Gothic" w:hint="eastAsia"/>
          <w:i/>
          <w:iCs/>
          <w:lang w:eastAsia="ko-KR"/>
        </w:rPr>
        <w:t>RxDiscard</w:t>
      </w:r>
      <w:proofErr w:type="spellEnd"/>
      <w:r>
        <w:rPr>
          <w:rFonts w:eastAsia="Malgun Gothic" w:hint="eastAsia"/>
          <w:lang w:eastAsia="ko-KR"/>
        </w:rPr>
        <w:t xml:space="preserve"> expiry stops waiting to receive the obsolete RLC SDUs and moves the </w:t>
      </w:r>
      <w:r>
        <w:rPr>
          <w:rFonts w:eastAsia="Malgun Gothic"/>
          <w:lang w:eastAsia="ko-KR"/>
        </w:rPr>
        <w:t>rece</w:t>
      </w:r>
      <w:r>
        <w:rPr>
          <w:rFonts w:eastAsia="Malgun Gothic" w:hint="eastAsia"/>
          <w:lang w:eastAsia="ko-KR"/>
        </w:rPr>
        <w:t>iver window</w:t>
      </w:r>
      <w:r w:rsidR="00965519">
        <w:rPr>
          <w:rFonts w:eastAsia="Malgun Gothic" w:hint="eastAsia"/>
          <w:lang w:eastAsia="ko-KR"/>
        </w:rPr>
        <w:t xml:space="preserve"> only in RLC</w:t>
      </w:r>
      <w:r>
        <w:rPr>
          <w:rFonts w:eastAsia="Malgun Gothic" w:hint="eastAsia"/>
          <w:lang w:eastAsia="ko-KR"/>
        </w:rPr>
        <w:t xml:space="preserve">. The issue is that PDCP window does not move regardless of RLC window status. </w:t>
      </w:r>
      <w:r w:rsidR="00D06648">
        <w:rPr>
          <w:rFonts w:eastAsia="Malgun Gothic" w:hint="eastAsia"/>
          <w:lang w:eastAsia="ko-KR"/>
        </w:rPr>
        <w:t xml:space="preserve">It may increase PDCP </w:t>
      </w:r>
      <w:r w:rsidR="00E41244">
        <w:rPr>
          <w:rFonts w:eastAsia="Malgun Gothic" w:hint="eastAsia"/>
          <w:lang w:eastAsia="ko-KR"/>
        </w:rPr>
        <w:t xml:space="preserve">transmission </w:t>
      </w:r>
      <w:r w:rsidR="00D06648">
        <w:rPr>
          <w:rFonts w:eastAsia="Malgun Gothic" w:hint="eastAsia"/>
          <w:lang w:eastAsia="ko-KR"/>
        </w:rPr>
        <w:t xml:space="preserve">delay. However, </w:t>
      </w:r>
      <w:r w:rsidR="0044515F">
        <w:rPr>
          <w:rFonts w:eastAsia="Malgun Gothic" w:hint="eastAsia"/>
          <w:lang w:eastAsia="ko-KR"/>
        </w:rPr>
        <w:t xml:space="preserve">the </w:t>
      </w:r>
      <w:r w:rsidR="00D06648">
        <w:rPr>
          <w:rFonts w:eastAsia="Malgun Gothic" w:hint="eastAsia"/>
          <w:lang w:eastAsia="ko-KR"/>
        </w:rPr>
        <w:t xml:space="preserve">indication from RLC to PDCP is not </w:t>
      </w:r>
      <w:r w:rsidR="000C63BA">
        <w:rPr>
          <w:rFonts w:eastAsia="Malgun Gothic" w:hint="eastAsia"/>
          <w:lang w:eastAsia="ko-KR"/>
        </w:rPr>
        <w:t xml:space="preserve">always </w:t>
      </w:r>
      <w:r w:rsidR="00D06648">
        <w:rPr>
          <w:rFonts w:eastAsia="Malgun Gothic" w:hint="eastAsia"/>
          <w:lang w:eastAsia="ko-KR"/>
        </w:rPr>
        <w:t xml:space="preserve">possible. Unless the receiving RLC entity decodes the received RLC SDU successfully, the RLC entity cannot know the associated PDCP SN for not-received RLC SDU. There are </w:t>
      </w:r>
      <w:r w:rsidR="00D06648" w:rsidRPr="006F5786">
        <w:rPr>
          <w:rFonts w:eastAsia="Malgun Gothic" w:hint="eastAsia"/>
          <w:szCs w:val="22"/>
          <w:lang w:eastAsia="ko-KR"/>
        </w:rPr>
        <w:t>multiple cases that RLC does not know it</w:t>
      </w:r>
      <w:r w:rsidR="008D573D" w:rsidRPr="006F5786">
        <w:rPr>
          <w:rFonts w:eastAsia="Malgun Gothic" w:hint="eastAsia"/>
          <w:szCs w:val="22"/>
          <w:lang w:eastAsia="ko-KR"/>
        </w:rPr>
        <w:t xml:space="preserve">, </w:t>
      </w:r>
      <w:r w:rsidR="008E12B9">
        <w:rPr>
          <w:rFonts w:eastAsia="Malgun Gothic" w:hint="eastAsia"/>
          <w:szCs w:val="22"/>
          <w:lang w:eastAsia="ko-KR"/>
        </w:rPr>
        <w:t>for example</w:t>
      </w:r>
      <w:r w:rsidR="008D573D" w:rsidRPr="006F5786">
        <w:rPr>
          <w:rFonts w:eastAsia="Malgun Gothic" w:hint="eastAsia"/>
          <w:szCs w:val="22"/>
          <w:lang w:eastAsia="ko-KR"/>
        </w:rPr>
        <w:t>:</w:t>
      </w:r>
    </w:p>
    <w:p w14:paraId="1A2AB9AA" w14:textId="77777777" w:rsidR="008D573D" w:rsidRPr="006F5786" w:rsidRDefault="008D573D" w:rsidP="006F5786">
      <w:pPr>
        <w:pStyle w:val="ListParagraph"/>
        <w:numPr>
          <w:ilvl w:val="0"/>
          <w:numId w:val="41"/>
        </w:numPr>
        <w:spacing w:before="240"/>
        <w:ind w:firstLineChars="0"/>
        <w:rPr>
          <w:rFonts w:eastAsia="Malgun Gothic"/>
          <w:sz w:val="22"/>
          <w:szCs w:val="22"/>
          <w:lang w:eastAsia="ko-KR"/>
        </w:rPr>
      </w:pPr>
      <w:r w:rsidRPr="006F5786">
        <w:rPr>
          <w:rFonts w:eastAsia="Malgun Gothic" w:hint="eastAsia"/>
          <w:sz w:val="22"/>
          <w:szCs w:val="22"/>
          <w:lang w:eastAsia="ko-KR"/>
        </w:rPr>
        <w:t>S</w:t>
      </w:r>
      <w:r w:rsidR="00D06648" w:rsidRPr="006F5786">
        <w:rPr>
          <w:rFonts w:eastAsia="Malgun Gothic" w:hint="eastAsia"/>
          <w:sz w:val="22"/>
          <w:szCs w:val="22"/>
          <w:lang w:eastAsia="ko-KR"/>
        </w:rPr>
        <w:t xml:space="preserve">plit bearer operation does not </w:t>
      </w:r>
      <w:r w:rsidR="00D06648" w:rsidRPr="006F5786">
        <w:rPr>
          <w:rFonts w:eastAsia="Malgun Gothic"/>
          <w:sz w:val="22"/>
          <w:szCs w:val="22"/>
          <w:lang w:eastAsia="ko-KR"/>
        </w:rPr>
        <w:t>guarantee</w:t>
      </w:r>
      <w:r w:rsidR="00D06648" w:rsidRPr="006F5786">
        <w:rPr>
          <w:rFonts w:eastAsia="Malgun Gothic" w:hint="eastAsia"/>
          <w:sz w:val="22"/>
          <w:szCs w:val="22"/>
          <w:lang w:eastAsia="ko-KR"/>
        </w:rPr>
        <w:t xml:space="preserve"> </w:t>
      </w:r>
      <w:r w:rsidR="00201561" w:rsidRPr="006F5786">
        <w:rPr>
          <w:rFonts w:eastAsia="Malgun Gothic" w:hint="eastAsia"/>
          <w:sz w:val="22"/>
          <w:szCs w:val="22"/>
          <w:lang w:eastAsia="ko-KR"/>
        </w:rPr>
        <w:t xml:space="preserve">one-to-one </w:t>
      </w:r>
      <w:r w:rsidR="00201561" w:rsidRPr="006F5786">
        <w:rPr>
          <w:rFonts w:eastAsia="Malgun Gothic"/>
          <w:sz w:val="22"/>
          <w:szCs w:val="22"/>
          <w:lang w:eastAsia="ko-KR"/>
        </w:rPr>
        <w:t>correspondence</w:t>
      </w:r>
      <w:r w:rsidR="00201561" w:rsidRPr="006F5786">
        <w:rPr>
          <w:rFonts w:eastAsia="Malgun Gothic" w:hint="eastAsia"/>
          <w:sz w:val="22"/>
          <w:szCs w:val="22"/>
          <w:lang w:eastAsia="ko-KR"/>
        </w:rPr>
        <w:t xml:space="preserve"> between PDCP SN and RLC SN, as some PDCP PDUs may not be submitted to one RLC entity of the split bearer. </w:t>
      </w:r>
    </w:p>
    <w:p w14:paraId="7A5F583D" w14:textId="7F19C7B6" w:rsidR="008D573D" w:rsidRPr="006F5786" w:rsidRDefault="00201561" w:rsidP="006F5786">
      <w:pPr>
        <w:pStyle w:val="ListParagraph"/>
        <w:numPr>
          <w:ilvl w:val="0"/>
          <w:numId w:val="41"/>
        </w:numPr>
        <w:spacing w:before="240"/>
        <w:ind w:firstLineChars="0"/>
        <w:rPr>
          <w:rFonts w:eastAsia="Malgun Gothic"/>
          <w:sz w:val="22"/>
          <w:szCs w:val="22"/>
          <w:lang w:eastAsia="ko-KR"/>
        </w:rPr>
      </w:pPr>
      <w:r w:rsidRPr="006F5786">
        <w:rPr>
          <w:rFonts w:eastAsia="Malgun Gothic" w:hint="eastAsia"/>
          <w:sz w:val="22"/>
          <w:szCs w:val="22"/>
          <w:lang w:eastAsia="ko-KR"/>
        </w:rPr>
        <w:t>PDCP re-establishment may trigger selective retransmissions. In this case, the rece</w:t>
      </w:r>
      <w:r w:rsidR="00CF5CFE">
        <w:rPr>
          <w:rFonts w:eastAsia="Malgun Gothic" w:hint="eastAsia"/>
          <w:sz w:val="22"/>
          <w:szCs w:val="22"/>
          <w:lang w:eastAsia="ko-KR"/>
        </w:rPr>
        <w:t>iving</w:t>
      </w:r>
      <w:r w:rsidRPr="006F5786">
        <w:rPr>
          <w:rFonts w:eastAsia="Malgun Gothic" w:hint="eastAsia"/>
          <w:sz w:val="22"/>
          <w:szCs w:val="22"/>
          <w:lang w:eastAsia="ko-KR"/>
        </w:rPr>
        <w:t xml:space="preserve"> RLC entity cannot guess based on one-to-one </w:t>
      </w:r>
      <w:r w:rsidRPr="006F5786">
        <w:rPr>
          <w:rFonts w:eastAsia="Malgun Gothic"/>
          <w:sz w:val="22"/>
          <w:szCs w:val="22"/>
          <w:lang w:eastAsia="ko-KR"/>
        </w:rPr>
        <w:t>correspondence</w:t>
      </w:r>
      <w:r w:rsidRPr="006F5786">
        <w:rPr>
          <w:rFonts w:eastAsia="Malgun Gothic" w:hint="eastAsia"/>
          <w:sz w:val="22"/>
          <w:szCs w:val="22"/>
          <w:lang w:eastAsia="ko-KR"/>
        </w:rPr>
        <w:t xml:space="preserve">. </w:t>
      </w:r>
    </w:p>
    <w:p w14:paraId="3645C65E" w14:textId="77777777" w:rsidR="008D573D" w:rsidRPr="006F5786" w:rsidRDefault="008D573D" w:rsidP="006F5786">
      <w:pPr>
        <w:pStyle w:val="ListParagraph"/>
        <w:numPr>
          <w:ilvl w:val="0"/>
          <w:numId w:val="41"/>
        </w:numPr>
        <w:spacing w:before="240"/>
        <w:ind w:firstLineChars="0"/>
        <w:rPr>
          <w:rFonts w:eastAsia="Malgun Gothic"/>
          <w:sz w:val="22"/>
          <w:szCs w:val="22"/>
          <w:lang w:eastAsia="ko-KR"/>
        </w:rPr>
      </w:pPr>
      <w:r w:rsidRPr="006F5786">
        <w:rPr>
          <w:rFonts w:eastAsia="Malgun Gothic" w:hint="eastAsia"/>
          <w:sz w:val="22"/>
          <w:szCs w:val="22"/>
          <w:lang w:eastAsia="ko-KR"/>
        </w:rPr>
        <w:t>I</w:t>
      </w:r>
      <w:r w:rsidR="00E17732" w:rsidRPr="006F5786">
        <w:rPr>
          <w:rFonts w:eastAsia="Malgun Gothic" w:hint="eastAsia"/>
          <w:sz w:val="22"/>
          <w:szCs w:val="22"/>
          <w:lang w:eastAsia="ko-KR"/>
        </w:rPr>
        <w:t>n downlink, the network may perform out-of-order transmission especially in CU-DU architecture.</w:t>
      </w:r>
    </w:p>
    <w:p w14:paraId="4D40E685" w14:textId="43D72BC1" w:rsidR="008D573D" w:rsidRDefault="00E17732" w:rsidP="006F5786">
      <w:pPr>
        <w:pStyle w:val="ListParagraph"/>
        <w:numPr>
          <w:ilvl w:val="0"/>
          <w:numId w:val="41"/>
        </w:numPr>
        <w:spacing w:before="240"/>
        <w:ind w:firstLineChars="0"/>
        <w:rPr>
          <w:rFonts w:eastAsia="Malgun Gothic"/>
          <w:sz w:val="22"/>
          <w:szCs w:val="22"/>
          <w:lang w:eastAsia="ko-KR"/>
        </w:rPr>
      </w:pPr>
      <w:r w:rsidRPr="006F5786">
        <w:rPr>
          <w:rFonts w:eastAsia="Malgun Gothic" w:hint="eastAsia"/>
          <w:sz w:val="22"/>
          <w:szCs w:val="22"/>
          <w:lang w:eastAsia="ko-KR"/>
        </w:rPr>
        <w:t>PDCP control PDU transmission may brake one-to-one correspondence between PDCP SN and RLC SN.</w:t>
      </w:r>
      <w:r w:rsidR="00A71325" w:rsidRPr="006F5786">
        <w:rPr>
          <w:rFonts w:eastAsia="Malgun Gothic" w:hint="eastAsia"/>
          <w:sz w:val="22"/>
          <w:szCs w:val="22"/>
          <w:lang w:eastAsia="ko-KR"/>
        </w:rPr>
        <w:t xml:space="preserve"> </w:t>
      </w:r>
    </w:p>
    <w:p w14:paraId="17521AB4" w14:textId="71863C10" w:rsidR="00541D8C" w:rsidRPr="006F5786" w:rsidRDefault="00541D8C" w:rsidP="006F5786">
      <w:pPr>
        <w:pStyle w:val="ListParagraph"/>
        <w:numPr>
          <w:ilvl w:val="0"/>
          <w:numId w:val="41"/>
        </w:numPr>
        <w:spacing w:before="240"/>
        <w:ind w:firstLineChars="0"/>
        <w:rPr>
          <w:rFonts w:eastAsia="Malgun Gothic"/>
          <w:sz w:val="22"/>
          <w:szCs w:val="22"/>
          <w:lang w:eastAsia="ko-KR"/>
        </w:rPr>
      </w:pPr>
      <w:r>
        <w:rPr>
          <w:rFonts w:eastAsia="Malgun Gothic" w:hint="eastAsia"/>
          <w:sz w:val="22"/>
          <w:szCs w:val="22"/>
          <w:lang w:eastAsia="ko-KR"/>
        </w:rPr>
        <w:t>PDCP SN Gap Report</w:t>
      </w:r>
      <w:r w:rsidR="00937CF1">
        <w:rPr>
          <w:rFonts w:eastAsia="Malgun Gothic" w:hint="eastAsia"/>
          <w:sz w:val="22"/>
          <w:szCs w:val="22"/>
          <w:lang w:eastAsia="ko-KR"/>
        </w:rPr>
        <w:t xml:space="preserve"> may</w:t>
      </w:r>
      <w:r>
        <w:rPr>
          <w:rFonts w:eastAsia="Malgun Gothic" w:hint="eastAsia"/>
          <w:sz w:val="22"/>
          <w:szCs w:val="22"/>
          <w:lang w:eastAsia="ko-KR"/>
        </w:rPr>
        <w:t xml:space="preserve"> break the one-to-one correspondence.</w:t>
      </w:r>
    </w:p>
    <w:p w14:paraId="669588EA" w14:textId="214C5BD4" w:rsidR="001509B0" w:rsidRPr="008D573D" w:rsidRDefault="00A71325" w:rsidP="008D573D">
      <w:pPr>
        <w:spacing w:before="240"/>
        <w:rPr>
          <w:rFonts w:eastAsia="Malgun Gothic"/>
          <w:lang w:eastAsia="ko-KR"/>
        </w:rPr>
      </w:pPr>
      <w:r w:rsidRPr="006F5786">
        <w:rPr>
          <w:rFonts w:eastAsia="Malgun Gothic" w:hint="eastAsia"/>
          <w:szCs w:val="22"/>
          <w:lang w:eastAsia="ko-KR"/>
        </w:rPr>
        <w:t xml:space="preserve">In short, </w:t>
      </w:r>
      <w:r w:rsidR="00304F31">
        <w:rPr>
          <w:rFonts w:eastAsia="Malgun Gothic" w:hint="eastAsia"/>
          <w:szCs w:val="22"/>
          <w:lang w:eastAsia="ko-KR"/>
        </w:rPr>
        <w:t xml:space="preserve">the </w:t>
      </w:r>
      <w:r w:rsidRPr="006F5786">
        <w:rPr>
          <w:rFonts w:eastAsia="Malgun Gothic" w:hint="eastAsia"/>
          <w:szCs w:val="22"/>
          <w:lang w:eastAsia="ko-KR"/>
        </w:rPr>
        <w:t>RLC indication</w:t>
      </w:r>
      <w:r w:rsidR="00304F31">
        <w:rPr>
          <w:rFonts w:eastAsia="Malgun Gothic" w:hint="eastAsia"/>
          <w:szCs w:val="22"/>
          <w:lang w:eastAsia="ko-KR"/>
        </w:rPr>
        <w:t xml:space="preserve"> to PDCP</w:t>
      </w:r>
      <w:r w:rsidRPr="006F5786">
        <w:rPr>
          <w:rFonts w:eastAsia="Malgun Gothic" w:hint="eastAsia"/>
          <w:szCs w:val="22"/>
          <w:lang w:eastAsia="ko-KR"/>
        </w:rPr>
        <w:t xml:space="preserve"> is not always possible. That</w:t>
      </w:r>
      <w:r w:rsidR="000A071D">
        <w:rPr>
          <w:rFonts w:eastAsia="Malgun Gothic" w:hint="eastAsia"/>
          <w:szCs w:val="22"/>
          <w:lang w:eastAsia="ko-KR"/>
        </w:rPr>
        <w:t xml:space="preserve"> is</w:t>
      </w:r>
      <w:r w:rsidRPr="008D573D">
        <w:rPr>
          <w:rFonts w:eastAsia="Malgun Gothic" w:hint="eastAsia"/>
          <w:lang w:eastAsia="ko-KR"/>
        </w:rPr>
        <w:t xml:space="preserve"> also why legacy NR specification assumes independent window operations in RLC and PDCP.</w:t>
      </w:r>
    </w:p>
    <w:p w14:paraId="01E77796" w14:textId="2F0314FC" w:rsidR="001509B0" w:rsidRDefault="001509B0" w:rsidP="00D427C0">
      <w:pPr>
        <w:pStyle w:val="Proposa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(RLC-V01) </w:t>
      </w:r>
      <w:r w:rsidR="00BF37E0">
        <w:rPr>
          <w:rFonts w:eastAsia="Malgun Gothic" w:hint="eastAsia"/>
          <w:lang w:eastAsia="ko-KR"/>
        </w:rPr>
        <w:t>Indication of obsolete SDU to receiving PDCP entity is not supported.</w:t>
      </w:r>
    </w:p>
    <w:p w14:paraId="3EC1C763" w14:textId="77777777" w:rsidR="00BD1AC5" w:rsidRDefault="00BD1AC5" w:rsidP="00BD1AC5">
      <w:pPr>
        <w:spacing w:line="240" w:lineRule="auto"/>
        <w:rPr>
          <w:rFonts w:eastAsia="Malgun Gothic"/>
          <w:lang w:eastAsia="ko-KR"/>
        </w:rPr>
      </w:pPr>
    </w:p>
    <w:p w14:paraId="2B0AF26A" w14:textId="12849715" w:rsidR="00BD1AC5" w:rsidRDefault="00BD1AC5" w:rsidP="00BD1AC5">
      <w:pPr>
        <w:pStyle w:val="Heading2"/>
      </w:pPr>
      <w:r>
        <w:rPr>
          <w:rFonts w:eastAsia="Malgun Gothic" w:hint="eastAsia"/>
          <w:lang w:eastAsia="ko-KR"/>
        </w:rPr>
        <w:lastRenderedPageBreak/>
        <w:t>[RLC</w:t>
      </w:r>
      <w:r w:rsidR="00B076AA">
        <w:rPr>
          <w:rFonts w:eastAsia="Malgun Gothic" w:hint="eastAsia"/>
          <w:lang w:eastAsia="ko-KR"/>
        </w:rPr>
        <w:t>-N01</w:t>
      </w:r>
      <w:r>
        <w:rPr>
          <w:rFonts w:eastAsia="Malgun Gothic" w:hint="eastAsia"/>
          <w:lang w:eastAsia="ko-KR"/>
        </w:rPr>
        <w:t>]</w:t>
      </w:r>
      <w:r w:rsidR="00CC1275">
        <w:rPr>
          <w:rFonts w:eastAsia="Malgun Gothic" w:hint="eastAsia"/>
          <w:lang w:eastAsia="ko-KR"/>
        </w:rPr>
        <w:t xml:space="preserve"> Meaning of RX_Next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66DB" w14:paraId="525ED129" w14:textId="77777777" w:rsidTr="009B66DB">
        <w:tc>
          <w:tcPr>
            <w:tcW w:w="9629" w:type="dxa"/>
          </w:tcPr>
          <w:p w14:paraId="4D36EEB3" w14:textId="77777777" w:rsidR="009B66DB" w:rsidRPr="009B66DB" w:rsidRDefault="009B66DB" w:rsidP="009B66DB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DengXian"/>
                <w:sz w:val="20"/>
                <w:szCs w:val="24"/>
              </w:rPr>
            </w:pPr>
            <w:r w:rsidRPr="009B66DB">
              <w:rPr>
                <w:rFonts w:eastAsia="DengXian"/>
                <w:sz w:val="20"/>
                <w:szCs w:val="24"/>
              </w:rPr>
              <w:t xml:space="preserve">The definition of RX_Next update should reflect </w:t>
            </w:r>
            <w:r w:rsidRPr="009B66DB">
              <w:rPr>
                <w:rFonts w:eastAsia="DengXian"/>
                <w:i/>
                <w:iCs/>
                <w:sz w:val="20"/>
                <w:szCs w:val="24"/>
              </w:rPr>
              <w:t>t-</w:t>
            </w:r>
            <w:proofErr w:type="spellStart"/>
            <w:r w:rsidRPr="009B66DB">
              <w:rPr>
                <w:rFonts w:eastAsia="DengXian"/>
                <w:i/>
                <w:iCs/>
                <w:sz w:val="20"/>
                <w:szCs w:val="24"/>
              </w:rPr>
              <w:t>RxDiscard</w:t>
            </w:r>
            <w:proofErr w:type="spellEnd"/>
            <w:r w:rsidRPr="009B66DB">
              <w:rPr>
                <w:rFonts w:eastAsia="DengXian"/>
                <w:i/>
                <w:iCs/>
                <w:sz w:val="20"/>
                <w:szCs w:val="24"/>
              </w:rPr>
              <w:t xml:space="preserve"> </w:t>
            </w:r>
            <w:r w:rsidRPr="009B66DB">
              <w:rPr>
                <w:rFonts w:eastAsia="DengXian"/>
                <w:sz w:val="20"/>
                <w:szCs w:val="24"/>
              </w:rPr>
              <w:t>expiry (to be aligned with the NOTE in 5.3.4) and text - which value of the SN is pointed - should be aligned with the procedural text in 5.2.3.2.x. Our suggestion is:</w:t>
            </w:r>
          </w:p>
          <w:p w14:paraId="4F701C59" w14:textId="77777777" w:rsidR="009B66DB" w:rsidRPr="009B66DB" w:rsidRDefault="009B66DB" w:rsidP="009B66DB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  <w:sz w:val="20"/>
                <w:szCs w:val="24"/>
                <w:lang w:val="en-US" w:eastAsia="en-US"/>
              </w:rPr>
            </w:pPr>
          </w:p>
          <w:p w14:paraId="1AFC5B93" w14:textId="77777777" w:rsidR="009B66DB" w:rsidRPr="009B66DB" w:rsidRDefault="009B66DB" w:rsidP="009B66DB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  <w:sz w:val="20"/>
                <w:szCs w:val="24"/>
                <w:lang w:val="en-US" w:eastAsia="en-US"/>
              </w:rPr>
            </w:pPr>
            <w:r w:rsidRPr="009B66DB">
              <w:rPr>
                <w:rFonts w:eastAsia="Times New Roman"/>
                <w:sz w:val="20"/>
                <w:szCs w:val="24"/>
                <w:lang w:val="en-US" w:eastAsia="en-US"/>
              </w:rPr>
              <w:t>a) RX_Next – Receive state variable</w:t>
            </w:r>
          </w:p>
          <w:p w14:paraId="6538E2B9" w14:textId="42B0D8A1" w:rsidR="009B66DB" w:rsidRPr="009B66DB" w:rsidRDefault="009B66DB" w:rsidP="009B66DB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9B66DB">
              <w:rPr>
                <w:rFonts w:eastAsia="Times New Roman"/>
                <w:sz w:val="20"/>
                <w:szCs w:val="24"/>
                <w:lang w:val="en-US" w:eastAsia="en-US"/>
              </w:rPr>
              <w:t xml:space="preserve">This state variable holds the value of the SN </w:t>
            </w:r>
            <w:bookmarkStart w:id="3" w:name="_Hlk210341241"/>
            <w:r w:rsidRPr="009B66DB">
              <w:rPr>
                <w:rFonts w:eastAsia="Times New Roman"/>
                <w:strike/>
                <w:color w:val="EE0000"/>
                <w:sz w:val="20"/>
                <w:szCs w:val="24"/>
                <w:highlight w:val="yellow"/>
                <w:lang w:val="en-US" w:eastAsia="en-US"/>
              </w:rPr>
              <w:t>following the last in-sequence completely received RLC SDU</w:t>
            </w:r>
            <w:r w:rsidRPr="009B66DB">
              <w:rPr>
                <w:rFonts w:eastAsia="Times New Roman"/>
                <w:color w:val="EE0000"/>
                <w:sz w:val="20"/>
                <w:szCs w:val="24"/>
                <w:highlight w:val="yellow"/>
                <w:lang w:val="en-US" w:eastAsia="en-US"/>
              </w:rPr>
              <w:t xml:space="preserve"> </w:t>
            </w:r>
            <w:bookmarkStart w:id="4" w:name="_Hlk210339772"/>
            <w:bookmarkEnd w:id="3"/>
            <w:r w:rsidRPr="009B66DB">
              <w:rPr>
                <w:rFonts w:eastAsia="Times New Roman"/>
                <w:sz w:val="20"/>
                <w:szCs w:val="24"/>
                <w:highlight w:val="yellow"/>
                <w:lang w:val="en-US" w:eastAsia="en-US"/>
              </w:rPr>
              <w:t>of the first RLC SDU not delivered to the upper layers, but still waited for</w:t>
            </w:r>
            <w:r w:rsidRPr="009B66DB">
              <w:rPr>
                <w:rFonts w:eastAsia="Times New Roman"/>
                <w:sz w:val="20"/>
                <w:szCs w:val="24"/>
                <w:lang w:val="en-US" w:eastAsia="en-US"/>
              </w:rPr>
              <w:t xml:space="preserve">, </w:t>
            </w:r>
            <w:bookmarkEnd w:id="4"/>
            <w:r w:rsidRPr="009B66DB">
              <w:rPr>
                <w:rFonts w:eastAsia="Times New Roman"/>
                <w:sz w:val="20"/>
                <w:szCs w:val="24"/>
                <w:lang w:val="en-US" w:eastAsia="en-US"/>
              </w:rPr>
              <w:t xml:space="preserve">and it serves as the lower edge of the receiving window. It is initially set to </w:t>
            </w:r>
            <w:proofErr w:type="gramStart"/>
            <w:r w:rsidRPr="009B66DB">
              <w:rPr>
                <w:rFonts w:eastAsia="Times New Roman"/>
                <w:sz w:val="20"/>
                <w:szCs w:val="24"/>
                <w:lang w:val="en-US" w:eastAsia="en-US"/>
              </w:rPr>
              <w:t>0, and</w:t>
            </w:r>
            <w:proofErr w:type="gramEnd"/>
            <w:r w:rsidRPr="009B66DB">
              <w:rPr>
                <w:rFonts w:eastAsia="Times New Roman"/>
                <w:sz w:val="20"/>
                <w:szCs w:val="24"/>
                <w:lang w:val="en-US" w:eastAsia="en-US"/>
              </w:rPr>
              <w:t xml:space="preserve"> is updated whenever the AM RLC entity receives an RLC SDU with SN = RX_Next </w:t>
            </w:r>
            <w:r w:rsidRPr="009B66DB">
              <w:rPr>
                <w:rFonts w:eastAsia="Times New Roman"/>
                <w:sz w:val="20"/>
                <w:szCs w:val="24"/>
                <w:highlight w:val="yellow"/>
                <w:lang w:val="en-US" w:eastAsia="en-US"/>
              </w:rPr>
              <w:t xml:space="preserve">or </w:t>
            </w:r>
            <w:r w:rsidRPr="009B66DB">
              <w:rPr>
                <w:rFonts w:eastAsia="Times New Roman"/>
                <w:i/>
                <w:iCs/>
                <w:sz w:val="20"/>
                <w:szCs w:val="24"/>
                <w:highlight w:val="yellow"/>
                <w:lang w:val="en-US" w:eastAsia="en-US"/>
              </w:rPr>
              <w:t>t-</w:t>
            </w:r>
            <w:proofErr w:type="spellStart"/>
            <w:r w:rsidRPr="009B66DB">
              <w:rPr>
                <w:rFonts w:eastAsia="Times New Roman"/>
                <w:i/>
                <w:iCs/>
                <w:sz w:val="20"/>
                <w:szCs w:val="24"/>
                <w:highlight w:val="yellow"/>
                <w:lang w:val="en-US" w:eastAsia="en-US"/>
              </w:rPr>
              <w:t>RxDiscard</w:t>
            </w:r>
            <w:proofErr w:type="spellEnd"/>
            <w:r w:rsidRPr="009B66DB">
              <w:rPr>
                <w:rFonts w:eastAsia="Times New Roman"/>
                <w:i/>
                <w:iCs/>
                <w:sz w:val="20"/>
                <w:szCs w:val="24"/>
                <w:highlight w:val="yellow"/>
                <w:lang w:val="en-US" w:eastAsia="en-US"/>
              </w:rPr>
              <w:t xml:space="preserve"> </w:t>
            </w:r>
            <w:r w:rsidRPr="009B66DB">
              <w:rPr>
                <w:rFonts w:eastAsia="Times New Roman"/>
                <w:sz w:val="20"/>
                <w:szCs w:val="24"/>
                <w:highlight w:val="yellow"/>
                <w:lang w:val="en-US" w:eastAsia="en-US"/>
              </w:rPr>
              <w:t>expires</w:t>
            </w:r>
            <w:r w:rsidRPr="009B66DB">
              <w:rPr>
                <w:rFonts w:eastAsia="Times New Roman"/>
                <w:sz w:val="20"/>
                <w:szCs w:val="24"/>
                <w:lang w:val="en-US" w:eastAsia="en-US"/>
              </w:rPr>
              <w:t xml:space="preserve">. </w:t>
            </w:r>
          </w:p>
        </w:tc>
      </w:tr>
    </w:tbl>
    <w:p w14:paraId="7C9D6F3F" w14:textId="1A06DCAC" w:rsidR="00BD1AC5" w:rsidRDefault="00A77943" w:rsidP="008D573D">
      <w:pPr>
        <w:spacing w:before="24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 issue is that, due to the introduction of</w:t>
      </w:r>
      <w:r w:rsidRPr="00F94AD8">
        <w:rPr>
          <w:rFonts w:eastAsia="Malgun Gothic" w:hint="eastAsia"/>
          <w:i/>
          <w:iCs/>
          <w:lang w:eastAsia="ko-KR"/>
        </w:rPr>
        <w:t xml:space="preserve"> t-</w:t>
      </w:r>
      <w:proofErr w:type="spellStart"/>
      <w:r w:rsidRPr="00F94AD8">
        <w:rPr>
          <w:rFonts w:eastAsia="Malgun Gothic" w:hint="eastAsia"/>
          <w:i/>
          <w:iCs/>
          <w:lang w:eastAsia="ko-KR"/>
        </w:rPr>
        <w:t>RxDiscard</w:t>
      </w:r>
      <w:proofErr w:type="spellEnd"/>
      <w:r>
        <w:rPr>
          <w:rFonts w:eastAsia="Malgun Gothic" w:hint="eastAsia"/>
          <w:lang w:eastAsia="ko-KR"/>
        </w:rPr>
        <w:t>, RX_Next may not hold the value of the SN following the last in-sequence completely received RLC SDU</w:t>
      </w:r>
      <w:r w:rsidRPr="00A77943">
        <w:t xml:space="preserve"> </w:t>
      </w:r>
      <w:r w:rsidRPr="00A77943">
        <w:rPr>
          <w:rFonts w:eastAsia="Malgun Gothic"/>
          <w:lang w:eastAsia="ko-KR"/>
        </w:rPr>
        <w:t>of the first RLC SDU not delivered to the upper layers</w:t>
      </w:r>
      <w:r w:rsidR="002F6703">
        <w:rPr>
          <w:rFonts w:eastAsia="Malgun Gothic" w:hint="eastAsia"/>
          <w:lang w:eastAsia="ko-KR"/>
        </w:rPr>
        <w:t xml:space="preserve"> </w:t>
      </w:r>
      <w:r w:rsidRPr="00A77943">
        <w:rPr>
          <w:rFonts w:eastAsia="Malgun Gothic"/>
          <w:lang w:eastAsia="ko-KR"/>
        </w:rPr>
        <w:t>but still waited for</w:t>
      </w:r>
      <w:r w:rsidR="00F94AD8">
        <w:rPr>
          <w:rFonts w:eastAsia="Malgun Gothic" w:hint="eastAsia"/>
          <w:lang w:eastAsia="ko-KR"/>
        </w:rPr>
        <w:t xml:space="preserve">. </w:t>
      </w:r>
      <w:r w:rsidR="002F6703">
        <w:rPr>
          <w:rFonts w:eastAsia="Malgun Gothic" w:hint="eastAsia"/>
          <w:lang w:eastAsia="ko-KR"/>
        </w:rPr>
        <w:t xml:space="preserve">Clause 7 in RLC specification does not need to be so precise, as the exact UE behaviours are captured in Clause 5 Procedures. </w:t>
      </w:r>
      <w:r w:rsidR="00DD5629">
        <w:rPr>
          <w:rFonts w:eastAsia="Malgun Gothic" w:hint="eastAsia"/>
          <w:lang w:eastAsia="ko-KR"/>
        </w:rPr>
        <w:t>A simple</w:t>
      </w:r>
      <w:r w:rsidR="002F6703">
        <w:rPr>
          <w:rFonts w:eastAsia="Malgun Gothic" w:hint="eastAsia"/>
          <w:lang w:eastAsia="ko-KR"/>
        </w:rPr>
        <w:t xml:space="preserve"> deletion of </w:t>
      </w:r>
      <w:r w:rsidR="002F6703">
        <w:rPr>
          <w:rFonts w:eastAsia="Malgun Gothic"/>
          <w:lang w:eastAsia="ko-KR"/>
        </w:rPr>
        <w:t>“</w:t>
      </w:r>
      <w:r w:rsidR="002F6703" w:rsidRPr="002F6703">
        <w:rPr>
          <w:rFonts w:eastAsia="Malgun Gothic"/>
          <w:lang w:eastAsia="ko-KR"/>
        </w:rPr>
        <w:t>following the last in-sequence completely received RLC SDU</w:t>
      </w:r>
      <w:r w:rsidR="002F6703">
        <w:rPr>
          <w:rFonts w:eastAsia="Malgun Gothic"/>
          <w:lang w:eastAsia="ko-KR"/>
        </w:rPr>
        <w:t>”</w:t>
      </w:r>
      <w:r w:rsidR="002F6703">
        <w:rPr>
          <w:rFonts w:eastAsia="Malgun Gothic" w:hint="eastAsia"/>
          <w:lang w:eastAsia="ko-KR"/>
        </w:rPr>
        <w:t xml:space="preserve"> to not restrict to the legacy operation</w:t>
      </w:r>
      <w:r w:rsidR="00DD5629">
        <w:rPr>
          <w:rFonts w:eastAsia="Malgun Gothic" w:hint="eastAsia"/>
          <w:lang w:eastAsia="ko-KR"/>
        </w:rPr>
        <w:t xml:space="preserve"> would be enough</w:t>
      </w:r>
      <w:r w:rsidR="002F6703">
        <w:rPr>
          <w:rFonts w:eastAsia="Malgun Gothic" w:hint="eastAsia"/>
          <w:lang w:eastAsia="ko-KR"/>
        </w:rPr>
        <w:t>.</w:t>
      </w:r>
    </w:p>
    <w:p w14:paraId="6B85EB2A" w14:textId="473B9141" w:rsidR="00026218" w:rsidRPr="002F6703" w:rsidRDefault="00A9639A" w:rsidP="00026218">
      <w:pPr>
        <w:pStyle w:val="Proposa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(RLC-N01) </w:t>
      </w:r>
      <w:r w:rsidR="00026218">
        <w:rPr>
          <w:rFonts w:eastAsia="Malgun Gothic"/>
          <w:lang w:eastAsia="ko-KR"/>
        </w:rPr>
        <w:t>“</w:t>
      </w:r>
      <w:r w:rsidR="00026218" w:rsidRPr="002F6703">
        <w:rPr>
          <w:rFonts w:eastAsia="Malgun Gothic"/>
          <w:lang w:eastAsia="ko-KR"/>
        </w:rPr>
        <w:t>following the last in-sequence completely received RLC SDU</w:t>
      </w:r>
      <w:r w:rsidR="00026218">
        <w:rPr>
          <w:rFonts w:eastAsia="Malgun Gothic"/>
          <w:lang w:eastAsia="ko-KR"/>
        </w:rPr>
        <w:t>”</w:t>
      </w:r>
      <w:r w:rsidR="00026218">
        <w:rPr>
          <w:rFonts w:eastAsia="Malgun Gothic" w:hint="eastAsia"/>
          <w:lang w:eastAsia="ko-KR"/>
        </w:rPr>
        <w:t xml:space="preserve"> is deleted.</w:t>
      </w:r>
    </w:p>
    <w:p w14:paraId="38B79D84" w14:textId="77777777" w:rsidR="005E6A58" w:rsidRPr="005E6A58" w:rsidRDefault="005E6A58" w:rsidP="00EF18D6">
      <w:pPr>
        <w:spacing w:line="240" w:lineRule="auto"/>
        <w:rPr>
          <w:rFonts w:eastAsia="Malgun Gothic"/>
          <w:lang w:eastAsia="ko-KR"/>
        </w:rPr>
      </w:pPr>
    </w:p>
    <w:p w14:paraId="50FFE5D7" w14:textId="77777777" w:rsidR="001B500F" w:rsidRPr="007C65E0" w:rsidRDefault="00977D18" w:rsidP="00893B96">
      <w:pPr>
        <w:pStyle w:val="Heading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Conclusions</w:t>
      </w:r>
    </w:p>
    <w:p w14:paraId="04214DE3" w14:textId="546FF7C1" w:rsidR="00AD22EA" w:rsidRPr="00CD0333" w:rsidRDefault="009A1ED9" w:rsidP="00F04B0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</w:t>
      </w:r>
      <w:r w:rsidR="005963E4">
        <w:t>discussion</w:t>
      </w:r>
      <w:r>
        <w:t xml:space="preserve"> given above, </w:t>
      </w:r>
      <w:r w:rsidR="00CD0333">
        <w:rPr>
          <w:rFonts w:eastAsia="Malgun Gothic" w:hint="eastAsia"/>
          <w:lang w:eastAsia="ko-KR"/>
        </w:rPr>
        <w:t>RAN2 is requested to agree the following proposals:</w:t>
      </w:r>
    </w:p>
    <w:p w14:paraId="3B055955" w14:textId="77777777" w:rsidR="00A9639A" w:rsidRPr="00634AB9" w:rsidRDefault="00A9639A" w:rsidP="00634AB9">
      <w:pPr>
        <w:pStyle w:val="Proposal"/>
        <w:numPr>
          <w:ilvl w:val="0"/>
          <w:numId w:val="43"/>
        </w:numPr>
        <w:rPr>
          <w:rFonts w:eastAsia="Malgun Gothic"/>
          <w:lang w:eastAsia="ko-KR"/>
        </w:rPr>
      </w:pPr>
      <w:r w:rsidRPr="00634AB9">
        <w:rPr>
          <w:rFonts w:eastAsia="Malgun Gothic" w:hint="eastAsia"/>
          <w:lang w:eastAsia="ko-KR"/>
        </w:rPr>
        <w:t xml:space="preserve">(PDCP-N001) Capture a NOTE to allow UE implementation to decide whether to re-send the gap report after handover. </w:t>
      </w:r>
    </w:p>
    <w:p w14:paraId="58DF6E27" w14:textId="77777777" w:rsidR="000750DD" w:rsidRDefault="000750DD" w:rsidP="000750DD">
      <w:pPr>
        <w:pStyle w:val="Proposa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(RLC-X01) RAN2 assumes that PDCP knows the transmission status of all packets (i.e., PDCP SDUs). No specification change is needed.</w:t>
      </w:r>
    </w:p>
    <w:p w14:paraId="03DEB24D" w14:textId="77777777" w:rsidR="000750DD" w:rsidRDefault="000750DD" w:rsidP="000750DD">
      <w:pPr>
        <w:pStyle w:val="Proposa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(RLC-V01) Indication of obsolete SDU to receiving PDCP entity is not supported.</w:t>
      </w:r>
    </w:p>
    <w:p w14:paraId="7CD36333" w14:textId="77777777" w:rsidR="000750DD" w:rsidRPr="002F6703" w:rsidRDefault="000750DD" w:rsidP="000750DD">
      <w:pPr>
        <w:pStyle w:val="Proposa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(RLC-N01) </w:t>
      </w:r>
      <w:r>
        <w:rPr>
          <w:rFonts w:eastAsia="Malgun Gothic"/>
          <w:lang w:eastAsia="ko-KR"/>
        </w:rPr>
        <w:t>“</w:t>
      </w:r>
      <w:r w:rsidRPr="002F6703">
        <w:rPr>
          <w:rFonts w:eastAsia="Malgun Gothic"/>
          <w:lang w:eastAsia="ko-KR"/>
        </w:rPr>
        <w:t>following the last in-sequence completely received RLC SDU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 is deleted.</w:t>
      </w:r>
    </w:p>
    <w:p w14:paraId="01E9AE61" w14:textId="77777777" w:rsidR="000750DD" w:rsidRPr="000750DD" w:rsidRDefault="000750DD" w:rsidP="00550D5F">
      <w:pPr>
        <w:rPr>
          <w:rFonts w:eastAsia="Malgun Gothic"/>
          <w:lang w:eastAsia="ko-KR"/>
        </w:rPr>
      </w:pPr>
    </w:p>
    <w:p w14:paraId="0D7A6F3D" w14:textId="77777777" w:rsidR="007C33A7" w:rsidRPr="00687AD8" w:rsidRDefault="007C33A7" w:rsidP="00550D5F">
      <w:pPr>
        <w:rPr>
          <w:lang w:val="en-US"/>
        </w:rPr>
      </w:pPr>
    </w:p>
    <w:p w14:paraId="5AFDCCDD" w14:textId="7AB1B066" w:rsidR="00603000" w:rsidRDefault="00603000" w:rsidP="00687AD8"/>
    <w:sectPr w:rsidR="00603000" w:rsidSect="004C3143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EE5AD" w14:textId="77777777" w:rsidR="000C4142" w:rsidRDefault="000C4142">
      <w:pPr>
        <w:spacing w:after="0" w:line="240" w:lineRule="auto"/>
      </w:pPr>
      <w:r>
        <w:separator/>
      </w:r>
    </w:p>
  </w:endnote>
  <w:endnote w:type="continuationSeparator" w:id="0">
    <w:p w14:paraId="63727152" w14:textId="77777777" w:rsidR="000C4142" w:rsidRDefault="000C4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290A6" w14:textId="77777777" w:rsidR="000C4142" w:rsidRDefault="000C4142">
      <w:pPr>
        <w:spacing w:after="0" w:line="240" w:lineRule="auto"/>
      </w:pPr>
      <w:r>
        <w:separator/>
      </w:r>
    </w:p>
  </w:footnote>
  <w:footnote w:type="continuationSeparator" w:id="0">
    <w:p w14:paraId="404733EF" w14:textId="77777777" w:rsidR="000C4142" w:rsidRDefault="000C41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2ED"/>
    <w:multiLevelType w:val="hybridMultilevel"/>
    <w:tmpl w:val="F410B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54472"/>
    <w:multiLevelType w:val="hybridMultilevel"/>
    <w:tmpl w:val="B672D2CC"/>
    <w:lvl w:ilvl="0" w:tplc="2488BAD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03961"/>
    <w:multiLevelType w:val="hybridMultilevel"/>
    <w:tmpl w:val="DEE8E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C843F3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9518335">
    <w:abstractNumId w:val="1"/>
  </w:num>
  <w:num w:numId="2" w16cid:durableId="494076756">
    <w:abstractNumId w:val="19"/>
  </w:num>
  <w:num w:numId="3" w16cid:durableId="24795948">
    <w:abstractNumId w:val="27"/>
  </w:num>
  <w:num w:numId="4" w16cid:durableId="876234038">
    <w:abstractNumId w:val="11"/>
  </w:num>
  <w:num w:numId="5" w16cid:durableId="740754545">
    <w:abstractNumId w:val="18"/>
  </w:num>
  <w:num w:numId="6" w16cid:durableId="356853619">
    <w:abstractNumId w:val="35"/>
  </w:num>
  <w:num w:numId="7" w16cid:durableId="407768287">
    <w:abstractNumId w:val="10"/>
  </w:num>
  <w:num w:numId="8" w16cid:durableId="1249731748">
    <w:abstractNumId w:val="9"/>
  </w:num>
  <w:num w:numId="9" w16cid:durableId="777406617">
    <w:abstractNumId w:val="31"/>
  </w:num>
  <w:num w:numId="10" w16cid:durableId="15357343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2343991">
    <w:abstractNumId w:val="31"/>
  </w:num>
  <w:num w:numId="12" w16cid:durableId="36786672">
    <w:abstractNumId w:val="30"/>
  </w:num>
  <w:num w:numId="13" w16cid:durableId="1504316578">
    <w:abstractNumId w:val="12"/>
  </w:num>
  <w:num w:numId="14" w16cid:durableId="2088770090">
    <w:abstractNumId w:val="2"/>
  </w:num>
  <w:num w:numId="15" w16cid:durableId="263652992">
    <w:abstractNumId w:val="16"/>
  </w:num>
  <w:num w:numId="16" w16cid:durableId="243807299">
    <w:abstractNumId w:val="17"/>
  </w:num>
  <w:num w:numId="17" w16cid:durableId="572351326">
    <w:abstractNumId w:val="24"/>
  </w:num>
  <w:num w:numId="18" w16cid:durableId="1995376813">
    <w:abstractNumId w:val="36"/>
  </w:num>
  <w:num w:numId="19" w16cid:durableId="1213736766">
    <w:abstractNumId w:val="22"/>
  </w:num>
  <w:num w:numId="20" w16cid:durableId="1125275007">
    <w:abstractNumId w:val="14"/>
  </w:num>
  <w:num w:numId="21" w16cid:durableId="2040547397">
    <w:abstractNumId w:val="37"/>
  </w:num>
  <w:num w:numId="22" w16cid:durableId="529881585">
    <w:abstractNumId w:val="28"/>
  </w:num>
  <w:num w:numId="23" w16cid:durableId="177432559">
    <w:abstractNumId w:val="6"/>
  </w:num>
  <w:num w:numId="24" w16cid:durableId="480658074">
    <w:abstractNumId w:val="13"/>
  </w:num>
  <w:num w:numId="25" w16cid:durableId="463619110">
    <w:abstractNumId w:val="29"/>
  </w:num>
  <w:num w:numId="26" w16cid:durableId="1726296772">
    <w:abstractNumId w:val="5"/>
  </w:num>
  <w:num w:numId="27" w16cid:durableId="2089306093">
    <w:abstractNumId w:val="26"/>
  </w:num>
  <w:num w:numId="28" w16cid:durableId="377632838">
    <w:abstractNumId w:val="0"/>
  </w:num>
  <w:num w:numId="29" w16cid:durableId="916941317">
    <w:abstractNumId w:val="32"/>
  </w:num>
  <w:num w:numId="30" w16cid:durableId="816454158">
    <w:abstractNumId w:val="15"/>
  </w:num>
  <w:num w:numId="31" w16cid:durableId="1020937425">
    <w:abstractNumId w:val="4"/>
  </w:num>
  <w:num w:numId="32" w16cid:durableId="302272799">
    <w:abstractNumId w:val="33"/>
  </w:num>
  <w:num w:numId="33" w16cid:durableId="1636331422">
    <w:abstractNumId w:val="34"/>
  </w:num>
  <w:num w:numId="34" w16cid:durableId="559513574">
    <w:abstractNumId w:val="8"/>
  </w:num>
  <w:num w:numId="35" w16cid:durableId="2102951736">
    <w:abstractNumId w:val="1"/>
  </w:num>
  <w:num w:numId="36" w16cid:durableId="437220458">
    <w:abstractNumId w:val="25"/>
  </w:num>
  <w:num w:numId="37" w16cid:durableId="1230654683">
    <w:abstractNumId w:val="20"/>
  </w:num>
  <w:num w:numId="38" w16cid:durableId="1528447460">
    <w:abstractNumId w:val="23"/>
  </w:num>
  <w:num w:numId="39" w16cid:durableId="2090543630">
    <w:abstractNumId w:val="7"/>
  </w:num>
  <w:num w:numId="40" w16cid:durableId="1536045925">
    <w:abstractNumId w:val="3"/>
  </w:num>
  <w:num w:numId="41" w16cid:durableId="1589584332">
    <w:abstractNumId w:val="21"/>
  </w:num>
  <w:num w:numId="42" w16cid:durableId="399908468">
    <w:abstractNumId w:val="19"/>
  </w:num>
  <w:num w:numId="43" w16cid:durableId="414740724">
    <w:abstractNumId w:val="19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218"/>
    <w:rsid w:val="00026A00"/>
    <w:rsid w:val="00027995"/>
    <w:rsid w:val="000302AA"/>
    <w:rsid w:val="00031A95"/>
    <w:rsid w:val="00031F9D"/>
    <w:rsid w:val="00032253"/>
    <w:rsid w:val="00032594"/>
    <w:rsid w:val="0003301D"/>
    <w:rsid w:val="0003389F"/>
    <w:rsid w:val="00034109"/>
    <w:rsid w:val="00034515"/>
    <w:rsid w:val="00034EF9"/>
    <w:rsid w:val="000356EB"/>
    <w:rsid w:val="0003642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46E9C"/>
    <w:rsid w:val="000476E3"/>
    <w:rsid w:val="00050557"/>
    <w:rsid w:val="00050A80"/>
    <w:rsid w:val="00050C2A"/>
    <w:rsid w:val="000512D7"/>
    <w:rsid w:val="000513E3"/>
    <w:rsid w:val="000521C8"/>
    <w:rsid w:val="000527DD"/>
    <w:rsid w:val="000538FD"/>
    <w:rsid w:val="00053D37"/>
    <w:rsid w:val="000545DC"/>
    <w:rsid w:val="00054808"/>
    <w:rsid w:val="00054F7D"/>
    <w:rsid w:val="00055510"/>
    <w:rsid w:val="00055A38"/>
    <w:rsid w:val="000562FA"/>
    <w:rsid w:val="00057CF4"/>
    <w:rsid w:val="00062AF0"/>
    <w:rsid w:val="00062D62"/>
    <w:rsid w:val="000632EE"/>
    <w:rsid w:val="00063A9C"/>
    <w:rsid w:val="000643FF"/>
    <w:rsid w:val="00064948"/>
    <w:rsid w:val="00065DD5"/>
    <w:rsid w:val="00065EF0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0DD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A9A"/>
    <w:rsid w:val="00082C74"/>
    <w:rsid w:val="00083C4D"/>
    <w:rsid w:val="00084367"/>
    <w:rsid w:val="00085787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E08"/>
    <w:rsid w:val="00097C9C"/>
    <w:rsid w:val="000A0660"/>
    <w:rsid w:val="000A071D"/>
    <w:rsid w:val="000A0B52"/>
    <w:rsid w:val="000A1922"/>
    <w:rsid w:val="000A2371"/>
    <w:rsid w:val="000A264C"/>
    <w:rsid w:val="000A2AA2"/>
    <w:rsid w:val="000A2E74"/>
    <w:rsid w:val="000A3598"/>
    <w:rsid w:val="000A35A3"/>
    <w:rsid w:val="000A367D"/>
    <w:rsid w:val="000A4228"/>
    <w:rsid w:val="000A4393"/>
    <w:rsid w:val="000A45BB"/>
    <w:rsid w:val="000A579F"/>
    <w:rsid w:val="000A5C17"/>
    <w:rsid w:val="000A71B4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AEE"/>
    <w:rsid w:val="000C3EE9"/>
    <w:rsid w:val="000C4142"/>
    <w:rsid w:val="000C431F"/>
    <w:rsid w:val="000C48B2"/>
    <w:rsid w:val="000C55A9"/>
    <w:rsid w:val="000C58AA"/>
    <w:rsid w:val="000C5938"/>
    <w:rsid w:val="000C5F2A"/>
    <w:rsid w:val="000C63BA"/>
    <w:rsid w:val="000C6E7C"/>
    <w:rsid w:val="000C77AE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D7C46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AAC"/>
    <w:rsid w:val="00111B35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5AB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4064A"/>
    <w:rsid w:val="00140725"/>
    <w:rsid w:val="00140CF2"/>
    <w:rsid w:val="00141B8A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B0"/>
    <w:rsid w:val="001509C8"/>
    <w:rsid w:val="001510F0"/>
    <w:rsid w:val="001512F6"/>
    <w:rsid w:val="001514AE"/>
    <w:rsid w:val="00151C80"/>
    <w:rsid w:val="00152005"/>
    <w:rsid w:val="001525BF"/>
    <w:rsid w:val="001535C2"/>
    <w:rsid w:val="0015382C"/>
    <w:rsid w:val="0015592E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B98"/>
    <w:rsid w:val="00164CEC"/>
    <w:rsid w:val="00164F05"/>
    <w:rsid w:val="001656D9"/>
    <w:rsid w:val="001667BE"/>
    <w:rsid w:val="00166C4F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DCB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E3E"/>
    <w:rsid w:val="001A7731"/>
    <w:rsid w:val="001A7C55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D007E"/>
    <w:rsid w:val="001D27DD"/>
    <w:rsid w:val="001D299B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1227"/>
    <w:rsid w:val="001F2E28"/>
    <w:rsid w:val="001F321D"/>
    <w:rsid w:val="001F3538"/>
    <w:rsid w:val="001F36A7"/>
    <w:rsid w:val="001F37B7"/>
    <w:rsid w:val="001F3BC5"/>
    <w:rsid w:val="001F3CC6"/>
    <w:rsid w:val="001F428F"/>
    <w:rsid w:val="001F5506"/>
    <w:rsid w:val="001F5894"/>
    <w:rsid w:val="001F702E"/>
    <w:rsid w:val="00200991"/>
    <w:rsid w:val="00201561"/>
    <w:rsid w:val="00201BE0"/>
    <w:rsid w:val="0020309F"/>
    <w:rsid w:val="00203E23"/>
    <w:rsid w:val="00203E47"/>
    <w:rsid w:val="00204DB4"/>
    <w:rsid w:val="0020504D"/>
    <w:rsid w:val="00205E07"/>
    <w:rsid w:val="00205F53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6F5"/>
    <w:rsid w:val="002639B9"/>
    <w:rsid w:val="00264157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0854"/>
    <w:rsid w:val="0028191D"/>
    <w:rsid w:val="0028226F"/>
    <w:rsid w:val="00282505"/>
    <w:rsid w:val="002825F6"/>
    <w:rsid w:val="00283CB6"/>
    <w:rsid w:val="00284796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4EDF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420"/>
    <w:rsid w:val="002B6DED"/>
    <w:rsid w:val="002B70FF"/>
    <w:rsid w:val="002B7F49"/>
    <w:rsid w:val="002C072A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42D1"/>
    <w:rsid w:val="002C508C"/>
    <w:rsid w:val="002C5490"/>
    <w:rsid w:val="002C56C2"/>
    <w:rsid w:val="002C5958"/>
    <w:rsid w:val="002C6AE9"/>
    <w:rsid w:val="002C72AD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35F"/>
    <w:rsid w:val="002D4500"/>
    <w:rsid w:val="002D62F9"/>
    <w:rsid w:val="002D6AE6"/>
    <w:rsid w:val="002D76A3"/>
    <w:rsid w:val="002E01ED"/>
    <w:rsid w:val="002E126D"/>
    <w:rsid w:val="002E173A"/>
    <w:rsid w:val="002E2C91"/>
    <w:rsid w:val="002E3423"/>
    <w:rsid w:val="002E3517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03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FE1"/>
    <w:rsid w:val="00303ADA"/>
    <w:rsid w:val="00304F31"/>
    <w:rsid w:val="003054D1"/>
    <w:rsid w:val="003054E4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15EAB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148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B8F"/>
    <w:rsid w:val="0034672B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A4A"/>
    <w:rsid w:val="00394836"/>
    <w:rsid w:val="003951F4"/>
    <w:rsid w:val="0039592E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053"/>
    <w:rsid w:val="003A622C"/>
    <w:rsid w:val="003A663F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7409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2CB7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CB8"/>
    <w:rsid w:val="003F792A"/>
    <w:rsid w:val="00400C6C"/>
    <w:rsid w:val="00401438"/>
    <w:rsid w:val="00401991"/>
    <w:rsid w:val="00401D94"/>
    <w:rsid w:val="00401F69"/>
    <w:rsid w:val="004022CE"/>
    <w:rsid w:val="004023AB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4908"/>
    <w:rsid w:val="00434BBC"/>
    <w:rsid w:val="004350E2"/>
    <w:rsid w:val="00436E5C"/>
    <w:rsid w:val="00437874"/>
    <w:rsid w:val="00437C4B"/>
    <w:rsid w:val="004405A9"/>
    <w:rsid w:val="00440C51"/>
    <w:rsid w:val="00442042"/>
    <w:rsid w:val="0044270A"/>
    <w:rsid w:val="00442B25"/>
    <w:rsid w:val="00443DA6"/>
    <w:rsid w:val="004440D7"/>
    <w:rsid w:val="0044438E"/>
    <w:rsid w:val="00444793"/>
    <w:rsid w:val="0044515F"/>
    <w:rsid w:val="00446349"/>
    <w:rsid w:val="00447628"/>
    <w:rsid w:val="00450186"/>
    <w:rsid w:val="0045128A"/>
    <w:rsid w:val="004533A0"/>
    <w:rsid w:val="00454A02"/>
    <w:rsid w:val="00454DB6"/>
    <w:rsid w:val="00454F8F"/>
    <w:rsid w:val="00457F24"/>
    <w:rsid w:val="0046056B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74D9"/>
    <w:rsid w:val="00480703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54D9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37D8"/>
    <w:rsid w:val="004B3DDC"/>
    <w:rsid w:val="004B493A"/>
    <w:rsid w:val="004B6241"/>
    <w:rsid w:val="004B665E"/>
    <w:rsid w:val="004C0009"/>
    <w:rsid w:val="004C0028"/>
    <w:rsid w:val="004C07CE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2DFE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3A6"/>
    <w:rsid w:val="004F658F"/>
    <w:rsid w:val="004F7278"/>
    <w:rsid w:val="0050105E"/>
    <w:rsid w:val="005012E6"/>
    <w:rsid w:val="00501657"/>
    <w:rsid w:val="0050165B"/>
    <w:rsid w:val="00501A1E"/>
    <w:rsid w:val="005032C5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3B30"/>
    <w:rsid w:val="0052450D"/>
    <w:rsid w:val="005247F9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AF4"/>
    <w:rsid w:val="00536CE2"/>
    <w:rsid w:val="0053717B"/>
    <w:rsid w:val="0053770B"/>
    <w:rsid w:val="005409D9"/>
    <w:rsid w:val="005418D2"/>
    <w:rsid w:val="00541D8C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4739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4108"/>
    <w:rsid w:val="00575212"/>
    <w:rsid w:val="00575F79"/>
    <w:rsid w:val="005761A6"/>
    <w:rsid w:val="00576606"/>
    <w:rsid w:val="005769E7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80F"/>
    <w:rsid w:val="005906EF"/>
    <w:rsid w:val="00590C78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3913"/>
    <w:rsid w:val="005A3C0E"/>
    <w:rsid w:val="005A445E"/>
    <w:rsid w:val="005A4C1C"/>
    <w:rsid w:val="005A4D8F"/>
    <w:rsid w:val="005A5C54"/>
    <w:rsid w:val="005A6449"/>
    <w:rsid w:val="005A696D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B78D7"/>
    <w:rsid w:val="005C0DD3"/>
    <w:rsid w:val="005C11BF"/>
    <w:rsid w:val="005C145B"/>
    <w:rsid w:val="005C2773"/>
    <w:rsid w:val="005C2AA9"/>
    <w:rsid w:val="005C31CF"/>
    <w:rsid w:val="005C334D"/>
    <w:rsid w:val="005C37B5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D72CC"/>
    <w:rsid w:val="005E04EC"/>
    <w:rsid w:val="005E0B95"/>
    <w:rsid w:val="005E16EE"/>
    <w:rsid w:val="005E251B"/>
    <w:rsid w:val="005E2673"/>
    <w:rsid w:val="005E29D5"/>
    <w:rsid w:val="005E44AF"/>
    <w:rsid w:val="005E6424"/>
    <w:rsid w:val="005E67D4"/>
    <w:rsid w:val="005E6A58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280"/>
    <w:rsid w:val="00630902"/>
    <w:rsid w:val="00631126"/>
    <w:rsid w:val="00631456"/>
    <w:rsid w:val="00631795"/>
    <w:rsid w:val="006317AC"/>
    <w:rsid w:val="00633E38"/>
    <w:rsid w:val="00634006"/>
    <w:rsid w:val="00634274"/>
    <w:rsid w:val="00634AB9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47E7A"/>
    <w:rsid w:val="00651143"/>
    <w:rsid w:val="00651CB3"/>
    <w:rsid w:val="00651EF2"/>
    <w:rsid w:val="0065243E"/>
    <w:rsid w:val="00654C3D"/>
    <w:rsid w:val="00654DB9"/>
    <w:rsid w:val="00654DF8"/>
    <w:rsid w:val="0065605A"/>
    <w:rsid w:val="00656311"/>
    <w:rsid w:val="0065649C"/>
    <w:rsid w:val="006564C7"/>
    <w:rsid w:val="00656878"/>
    <w:rsid w:val="006568B7"/>
    <w:rsid w:val="00660057"/>
    <w:rsid w:val="00661B0E"/>
    <w:rsid w:val="00661B43"/>
    <w:rsid w:val="006622AF"/>
    <w:rsid w:val="00662617"/>
    <w:rsid w:val="006644AA"/>
    <w:rsid w:val="006646FB"/>
    <w:rsid w:val="0066488A"/>
    <w:rsid w:val="00665FE2"/>
    <w:rsid w:val="006661E2"/>
    <w:rsid w:val="00666261"/>
    <w:rsid w:val="00670CF7"/>
    <w:rsid w:val="006711B5"/>
    <w:rsid w:val="006712E6"/>
    <w:rsid w:val="00671B99"/>
    <w:rsid w:val="00671F1A"/>
    <w:rsid w:val="00673DA3"/>
    <w:rsid w:val="00674626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4B9"/>
    <w:rsid w:val="00694B38"/>
    <w:rsid w:val="00695D00"/>
    <w:rsid w:val="00695E9C"/>
    <w:rsid w:val="00696526"/>
    <w:rsid w:val="00696565"/>
    <w:rsid w:val="00696DEE"/>
    <w:rsid w:val="00697027"/>
    <w:rsid w:val="00697433"/>
    <w:rsid w:val="006A09C2"/>
    <w:rsid w:val="006A0B51"/>
    <w:rsid w:val="006A12E6"/>
    <w:rsid w:val="006A15F0"/>
    <w:rsid w:val="006A1CC0"/>
    <w:rsid w:val="006A1CEA"/>
    <w:rsid w:val="006A203D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765"/>
    <w:rsid w:val="006B1F27"/>
    <w:rsid w:val="006B2A4B"/>
    <w:rsid w:val="006B2B53"/>
    <w:rsid w:val="006B3B67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5C38"/>
    <w:rsid w:val="006C643D"/>
    <w:rsid w:val="006C7434"/>
    <w:rsid w:val="006C7ACE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3C15"/>
    <w:rsid w:val="006F4698"/>
    <w:rsid w:val="006F5178"/>
    <w:rsid w:val="006F51E7"/>
    <w:rsid w:val="006F548D"/>
    <w:rsid w:val="006F5717"/>
    <w:rsid w:val="006F5786"/>
    <w:rsid w:val="006F58CE"/>
    <w:rsid w:val="006F62CD"/>
    <w:rsid w:val="006F63B3"/>
    <w:rsid w:val="006F7704"/>
    <w:rsid w:val="006F7847"/>
    <w:rsid w:val="0070006B"/>
    <w:rsid w:val="00700BF7"/>
    <w:rsid w:val="0070180D"/>
    <w:rsid w:val="00703220"/>
    <w:rsid w:val="00703601"/>
    <w:rsid w:val="00703D0D"/>
    <w:rsid w:val="007043F9"/>
    <w:rsid w:val="00704B93"/>
    <w:rsid w:val="00706618"/>
    <w:rsid w:val="0070676C"/>
    <w:rsid w:val="00706B06"/>
    <w:rsid w:val="00706E8E"/>
    <w:rsid w:val="00707567"/>
    <w:rsid w:val="007102C8"/>
    <w:rsid w:val="00711308"/>
    <w:rsid w:val="00711472"/>
    <w:rsid w:val="00711826"/>
    <w:rsid w:val="00711A58"/>
    <w:rsid w:val="00712179"/>
    <w:rsid w:val="00712DD0"/>
    <w:rsid w:val="007138A9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2D5"/>
    <w:rsid w:val="007264D1"/>
    <w:rsid w:val="0073072A"/>
    <w:rsid w:val="00730C64"/>
    <w:rsid w:val="00731699"/>
    <w:rsid w:val="007329B8"/>
    <w:rsid w:val="0073300A"/>
    <w:rsid w:val="00733042"/>
    <w:rsid w:val="0073316B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49DC"/>
    <w:rsid w:val="00756104"/>
    <w:rsid w:val="0075692E"/>
    <w:rsid w:val="007604AE"/>
    <w:rsid w:val="00760975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3363"/>
    <w:rsid w:val="007838A0"/>
    <w:rsid w:val="00784FFD"/>
    <w:rsid w:val="00785370"/>
    <w:rsid w:val="007858FB"/>
    <w:rsid w:val="007861FF"/>
    <w:rsid w:val="0078792B"/>
    <w:rsid w:val="007902D2"/>
    <w:rsid w:val="00790C61"/>
    <w:rsid w:val="0079150C"/>
    <w:rsid w:val="007919F2"/>
    <w:rsid w:val="00791B2C"/>
    <w:rsid w:val="007923E2"/>
    <w:rsid w:val="007926B3"/>
    <w:rsid w:val="00795719"/>
    <w:rsid w:val="0079576B"/>
    <w:rsid w:val="00796763"/>
    <w:rsid w:val="0079708F"/>
    <w:rsid w:val="007A3755"/>
    <w:rsid w:val="007A3DE1"/>
    <w:rsid w:val="007A4D62"/>
    <w:rsid w:val="007A4DCF"/>
    <w:rsid w:val="007A4FB1"/>
    <w:rsid w:val="007A632A"/>
    <w:rsid w:val="007A7E57"/>
    <w:rsid w:val="007B0C2E"/>
    <w:rsid w:val="007B1179"/>
    <w:rsid w:val="007B1459"/>
    <w:rsid w:val="007B1844"/>
    <w:rsid w:val="007B2153"/>
    <w:rsid w:val="007B2305"/>
    <w:rsid w:val="007B2802"/>
    <w:rsid w:val="007B2BC0"/>
    <w:rsid w:val="007B305C"/>
    <w:rsid w:val="007B3140"/>
    <w:rsid w:val="007B341B"/>
    <w:rsid w:val="007B40E6"/>
    <w:rsid w:val="007B4633"/>
    <w:rsid w:val="007B58E3"/>
    <w:rsid w:val="007B67B1"/>
    <w:rsid w:val="007B71C2"/>
    <w:rsid w:val="007B7494"/>
    <w:rsid w:val="007C0252"/>
    <w:rsid w:val="007C0799"/>
    <w:rsid w:val="007C1FD5"/>
    <w:rsid w:val="007C224E"/>
    <w:rsid w:val="007C33A7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5207"/>
    <w:rsid w:val="007D555C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C8"/>
    <w:rsid w:val="007F198D"/>
    <w:rsid w:val="007F238D"/>
    <w:rsid w:val="007F3FF4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240B"/>
    <w:rsid w:val="00812AAF"/>
    <w:rsid w:val="00814DE1"/>
    <w:rsid w:val="0081531C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302F1"/>
    <w:rsid w:val="00830FA7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EFA"/>
    <w:rsid w:val="00847CC8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387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26BD"/>
    <w:rsid w:val="00882ABD"/>
    <w:rsid w:val="00882D24"/>
    <w:rsid w:val="0088381F"/>
    <w:rsid w:val="00883BAC"/>
    <w:rsid w:val="00885165"/>
    <w:rsid w:val="0088578C"/>
    <w:rsid w:val="00885C04"/>
    <w:rsid w:val="008861B8"/>
    <w:rsid w:val="00886893"/>
    <w:rsid w:val="00886E01"/>
    <w:rsid w:val="00886E91"/>
    <w:rsid w:val="00887202"/>
    <w:rsid w:val="00887E23"/>
    <w:rsid w:val="00887E24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04E"/>
    <w:rsid w:val="008A3625"/>
    <w:rsid w:val="008A47C4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8C1"/>
    <w:rsid w:val="008B12A6"/>
    <w:rsid w:val="008B300D"/>
    <w:rsid w:val="008B3AEA"/>
    <w:rsid w:val="008B3C9F"/>
    <w:rsid w:val="008B49E3"/>
    <w:rsid w:val="008B4AE1"/>
    <w:rsid w:val="008B5A60"/>
    <w:rsid w:val="008B68D6"/>
    <w:rsid w:val="008C0858"/>
    <w:rsid w:val="008C0E70"/>
    <w:rsid w:val="008C1506"/>
    <w:rsid w:val="008C258C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1D49"/>
    <w:rsid w:val="008D1DE2"/>
    <w:rsid w:val="008D3020"/>
    <w:rsid w:val="008D3D0A"/>
    <w:rsid w:val="008D3F66"/>
    <w:rsid w:val="008D4F13"/>
    <w:rsid w:val="008D51C1"/>
    <w:rsid w:val="008D573D"/>
    <w:rsid w:val="008D5FED"/>
    <w:rsid w:val="008D6030"/>
    <w:rsid w:val="008D63CB"/>
    <w:rsid w:val="008E03C1"/>
    <w:rsid w:val="008E0834"/>
    <w:rsid w:val="008E098A"/>
    <w:rsid w:val="008E12B9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2071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804"/>
    <w:rsid w:val="00910F3C"/>
    <w:rsid w:val="0091144D"/>
    <w:rsid w:val="009119B7"/>
    <w:rsid w:val="00911A5C"/>
    <w:rsid w:val="00911BD3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30632"/>
    <w:rsid w:val="00930C46"/>
    <w:rsid w:val="00930C68"/>
    <w:rsid w:val="009312A2"/>
    <w:rsid w:val="00931428"/>
    <w:rsid w:val="0093243F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37CF1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984"/>
    <w:rsid w:val="00953EDC"/>
    <w:rsid w:val="009547A0"/>
    <w:rsid w:val="009550F4"/>
    <w:rsid w:val="009551B3"/>
    <w:rsid w:val="009553B5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534E"/>
    <w:rsid w:val="00965519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801A0"/>
    <w:rsid w:val="00981019"/>
    <w:rsid w:val="00981377"/>
    <w:rsid w:val="00981805"/>
    <w:rsid w:val="00981AD1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650"/>
    <w:rsid w:val="00993ED3"/>
    <w:rsid w:val="00994B3D"/>
    <w:rsid w:val="0099518D"/>
    <w:rsid w:val="009953E0"/>
    <w:rsid w:val="009955DA"/>
    <w:rsid w:val="00995DE2"/>
    <w:rsid w:val="00996483"/>
    <w:rsid w:val="00996708"/>
    <w:rsid w:val="00996B69"/>
    <w:rsid w:val="009973A6"/>
    <w:rsid w:val="00997F35"/>
    <w:rsid w:val="009A01FA"/>
    <w:rsid w:val="009A1DAC"/>
    <w:rsid w:val="009A1ED9"/>
    <w:rsid w:val="009A32DD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6DB"/>
    <w:rsid w:val="009B67CE"/>
    <w:rsid w:val="009B68CD"/>
    <w:rsid w:val="009B6DD8"/>
    <w:rsid w:val="009B745F"/>
    <w:rsid w:val="009B757D"/>
    <w:rsid w:val="009B776A"/>
    <w:rsid w:val="009B7CF5"/>
    <w:rsid w:val="009C038C"/>
    <w:rsid w:val="009C0BBC"/>
    <w:rsid w:val="009C2396"/>
    <w:rsid w:val="009C2769"/>
    <w:rsid w:val="009C3C63"/>
    <w:rsid w:val="009C3CC6"/>
    <w:rsid w:val="009C3E31"/>
    <w:rsid w:val="009C4AC7"/>
    <w:rsid w:val="009C4D40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094"/>
    <w:rsid w:val="009E5D97"/>
    <w:rsid w:val="009E6001"/>
    <w:rsid w:val="009E68EC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6BBA"/>
    <w:rsid w:val="00A27C14"/>
    <w:rsid w:val="00A30E79"/>
    <w:rsid w:val="00A31D79"/>
    <w:rsid w:val="00A31D83"/>
    <w:rsid w:val="00A325FB"/>
    <w:rsid w:val="00A33121"/>
    <w:rsid w:val="00A335C9"/>
    <w:rsid w:val="00A3374A"/>
    <w:rsid w:val="00A33A9A"/>
    <w:rsid w:val="00A34DBB"/>
    <w:rsid w:val="00A35488"/>
    <w:rsid w:val="00A35832"/>
    <w:rsid w:val="00A35B61"/>
    <w:rsid w:val="00A37994"/>
    <w:rsid w:val="00A37A3E"/>
    <w:rsid w:val="00A40807"/>
    <w:rsid w:val="00A40AD9"/>
    <w:rsid w:val="00A4115C"/>
    <w:rsid w:val="00A41437"/>
    <w:rsid w:val="00A41DEF"/>
    <w:rsid w:val="00A42636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D65"/>
    <w:rsid w:val="00A569A0"/>
    <w:rsid w:val="00A56A10"/>
    <w:rsid w:val="00A570F1"/>
    <w:rsid w:val="00A5757F"/>
    <w:rsid w:val="00A5775E"/>
    <w:rsid w:val="00A6025D"/>
    <w:rsid w:val="00A60539"/>
    <w:rsid w:val="00A60767"/>
    <w:rsid w:val="00A617C8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325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60E8"/>
    <w:rsid w:val="00A76423"/>
    <w:rsid w:val="00A7678A"/>
    <w:rsid w:val="00A76821"/>
    <w:rsid w:val="00A7695C"/>
    <w:rsid w:val="00A77943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9A"/>
    <w:rsid w:val="00A963B8"/>
    <w:rsid w:val="00A96A41"/>
    <w:rsid w:val="00A96D07"/>
    <w:rsid w:val="00AA00D0"/>
    <w:rsid w:val="00AA0143"/>
    <w:rsid w:val="00AA0245"/>
    <w:rsid w:val="00AA02FB"/>
    <w:rsid w:val="00AA05C3"/>
    <w:rsid w:val="00AA08B1"/>
    <w:rsid w:val="00AA0C4B"/>
    <w:rsid w:val="00AA104D"/>
    <w:rsid w:val="00AA26AB"/>
    <w:rsid w:val="00AA2956"/>
    <w:rsid w:val="00AA2DE6"/>
    <w:rsid w:val="00AA3C4D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1BB0"/>
    <w:rsid w:val="00AB25F9"/>
    <w:rsid w:val="00AB2CB8"/>
    <w:rsid w:val="00AB2EC6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6427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076AA"/>
    <w:rsid w:val="00B10046"/>
    <w:rsid w:val="00B107BD"/>
    <w:rsid w:val="00B10A0D"/>
    <w:rsid w:val="00B10D18"/>
    <w:rsid w:val="00B10E05"/>
    <w:rsid w:val="00B12606"/>
    <w:rsid w:val="00B140C0"/>
    <w:rsid w:val="00B149A2"/>
    <w:rsid w:val="00B14BD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2520"/>
    <w:rsid w:val="00B3254A"/>
    <w:rsid w:val="00B33BEE"/>
    <w:rsid w:val="00B341A1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F05"/>
    <w:rsid w:val="00B556F2"/>
    <w:rsid w:val="00B5571F"/>
    <w:rsid w:val="00B55E3D"/>
    <w:rsid w:val="00B560BF"/>
    <w:rsid w:val="00B56C66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651"/>
    <w:rsid w:val="00B75B96"/>
    <w:rsid w:val="00B75EE5"/>
    <w:rsid w:val="00B76101"/>
    <w:rsid w:val="00B76266"/>
    <w:rsid w:val="00B7779C"/>
    <w:rsid w:val="00B77B38"/>
    <w:rsid w:val="00B8210C"/>
    <w:rsid w:val="00B8254C"/>
    <w:rsid w:val="00B8257F"/>
    <w:rsid w:val="00B8313D"/>
    <w:rsid w:val="00B83654"/>
    <w:rsid w:val="00B837B7"/>
    <w:rsid w:val="00B84449"/>
    <w:rsid w:val="00B84C15"/>
    <w:rsid w:val="00B853F9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68A"/>
    <w:rsid w:val="00B9290B"/>
    <w:rsid w:val="00B93834"/>
    <w:rsid w:val="00B93925"/>
    <w:rsid w:val="00B9488E"/>
    <w:rsid w:val="00B95364"/>
    <w:rsid w:val="00B95D7C"/>
    <w:rsid w:val="00B96C77"/>
    <w:rsid w:val="00B97CD2"/>
    <w:rsid w:val="00BA02FD"/>
    <w:rsid w:val="00BA2042"/>
    <w:rsid w:val="00BA20A7"/>
    <w:rsid w:val="00BA20DC"/>
    <w:rsid w:val="00BA3C25"/>
    <w:rsid w:val="00BA4CF6"/>
    <w:rsid w:val="00BA5099"/>
    <w:rsid w:val="00BA5CA9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6EA"/>
    <w:rsid w:val="00BB50DC"/>
    <w:rsid w:val="00BB563A"/>
    <w:rsid w:val="00BB5D37"/>
    <w:rsid w:val="00BB6260"/>
    <w:rsid w:val="00BB7283"/>
    <w:rsid w:val="00BB79E9"/>
    <w:rsid w:val="00BC06E3"/>
    <w:rsid w:val="00BC1224"/>
    <w:rsid w:val="00BC13A2"/>
    <w:rsid w:val="00BC1716"/>
    <w:rsid w:val="00BC18B8"/>
    <w:rsid w:val="00BC1BB0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C7A30"/>
    <w:rsid w:val="00BC7AED"/>
    <w:rsid w:val="00BD091F"/>
    <w:rsid w:val="00BD0BC0"/>
    <w:rsid w:val="00BD0FB8"/>
    <w:rsid w:val="00BD1AC5"/>
    <w:rsid w:val="00BD22C5"/>
    <w:rsid w:val="00BD3409"/>
    <w:rsid w:val="00BD3F7C"/>
    <w:rsid w:val="00BD46F5"/>
    <w:rsid w:val="00BD4A5E"/>
    <w:rsid w:val="00BD4BB7"/>
    <w:rsid w:val="00BD6AAE"/>
    <w:rsid w:val="00BD7256"/>
    <w:rsid w:val="00BD756C"/>
    <w:rsid w:val="00BD758B"/>
    <w:rsid w:val="00BD7F9C"/>
    <w:rsid w:val="00BE01AC"/>
    <w:rsid w:val="00BE1378"/>
    <w:rsid w:val="00BE1B0D"/>
    <w:rsid w:val="00BE37D5"/>
    <w:rsid w:val="00BE6BED"/>
    <w:rsid w:val="00BE78BE"/>
    <w:rsid w:val="00BF104D"/>
    <w:rsid w:val="00BF1F0C"/>
    <w:rsid w:val="00BF2A1A"/>
    <w:rsid w:val="00BF2B38"/>
    <w:rsid w:val="00BF37E0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15B5"/>
    <w:rsid w:val="00C11BC0"/>
    <w:rsid w:val="00C13F6B"/>
    <w:rsid w:val="00C14835"/>
    <w:rsid w:val="00C1490F"/>
    <w:rsid w:val="00C151B2"/>
    <w:rsid w:val="00C15295"/>
    <w:rsid w:val="00C15B8C"/>
    <w:rsid w:val="00C15F68"/>
    <w:rsid w:val="00C1680B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A6B"/>
    <w:rsid w:val="00C41A9C"/>
    <w:rsid w:val="00C41F18"/>
    <w:rsid w:val="00C424D8"/>
    <w:rsid w:val="00C4257A"/>
    <w:rsid w:val="00C43888"/>
    <w:rsid w:val="00C43D5E"/>
    <w:rsid w:val="00C43EE1"/>
    <w:rsid w:val="00C451F6"/>
    <w:rsid w:val="00C46994"/>
    <w:rsid w:val="00C46D73"/>
    <w:rsid w:val="00C46DEE"/>
    <w:rsid w:val="00C46E28"/>
    <w:rsid w:val="00C472B4"/>
    <w:rsid w:val="00C50801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14B9"/>
    <w:rsid w:val="00C6229A"/>
    <w:rsid w:val="00C6282D"/>
    <w:rsid w:val="00C6357E"/>
    <w:rsid w:val="00C64196"/>
    <w:rsid w:val="00C6431C"/>
    <w:rsid w:val="00C64F11"/>
    <w:rsid w:val="00C659F5"/>
    <w:rsid w:val="00C663AA"/>
    <w:rsid w:val="00C66B5F"/>
    <w:rsid w:val="00C6791E"/>
    <w:rsid w:val="00C67940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DD4"/>
    <w:rsid w:val="00C72FE8"/>
    <w:rsid w:val="00C73187"/>
    <w:rsid w:val="00C73525"/>
    <w:rsid w:val="00C7363A"/>
    <w:rsid w:val="00C73818"/>
    <w:rsid w:val="00C7459A"/>
    <w:rsid w:val="00C74A6B"/>
    <w:rsid w:val="00C74B7A"/>
    <w:rsid w:val="00C74B9B"/>
    <w:rsid w:val="00C755C8"/>
    <w:rsid w:val="00C777ED"/>
    <w:rsid w:val="00C80609"/>
    <w:rsid w:val="00C80831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6A8"/>
    <w:rsid w:val="00CC0939"/>
    <w:rsid w:val="00CC09AB"/>
    <w:rsid w:val="00CC1135"/>
    <w:rsid w:val="00CC1275"/>
    <w:rsid w:val="00CC1F95"/>
    <w:rsid w:val="00CC2264"/>
    <w:rsid w:val="00CC28F6"/>
    <w:rsid w:val="00CC45A1"/>
    <w:rsid w:val="00CC4DB7"/>
    <w:rsid w:val="00CC4F91"/>
    <w:rsid w:val="00CC5200"/>
    <w:rsid w:val="00CC6049"/>
    <w:rsid w:val="00CC691D"/>
    <w:rsid w:val="00CC6A55"/>
    <w:rsid w:val="00CC6F9D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F2A"/>
    <w:rsid w:val="00CF55E1"/>
    <w:rsid w:val="00CF5887"/>
    <w:rsid w:val="00CF5CFE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48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677"/>
    <w:rsid w:val="00D26D53"/>
    <w:rsid w:val="00D27839"/>
    <w:rsid w:val="00D304C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37518"/>
    <w:rsid w:val="00D406BE"/>
    <w:rsid w:val="00D408D5"/>
    <w:rsid w:val="00D427C0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CCF"/>
    <w:rsid w:val="00D57CDE"/>
    <w:rsid w:val="00D601AF"/>
    <w:rsid w:val="00D60FA3"/>
    <w:rsid w:val="00D61122"/>
    <w:rsid w:val="00D61773"/>
    <w:rsid w:val="00D61CCB"/>
    <w:rsid w:val="00D62EA5"/>
    <w:rsid w:val="00D64776"/>
    <w:rsid w:val="00D64F74"/>
    <w:rsid w:val="00D65316"/>
    <w:rsid w:val="00D65B93"/>
    <w:rsid w:val="00D6668C"/>
    <w:rsid w:val="00D67FA4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9F1"/>
    <w:rsid w:val="00D777F1"/>
    <w:rsid w:val="00D80CB5"/>
    <w:rsid w:val="00D80F61"/>
    <w:rsid w:val="00D818E2"/>
    <w:rsid w:val="00D828AF"/>
    <w:rsid w:val="00D830E2"/>
    <w:rsid w:val="00D84964"/>
    <w:rsid w:val="00D84EFD"/>
    <w:rsid w:val="00D84FB6"/>
    <w:rsid w:val="00D86753"/>
    <w:rsid w:val="00D87205"/>
    <w:rsid w:val="00D8793A"/>
    <w:rsid w:val="00D87A70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FDA"/>
    <w:rsid w:val="00D971C6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52C9"/>
    <w:rsid w:val="00DA5E36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629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2C7"/>
    <w:rsid w:val="00DE49A2"/>
    <w:rsid w:val="00DE51A9"/>
    <w:rsid w:val="00DE54C0"/>
    <w:rsid w:val="00DE58DF"/>
    <w:rsid w:val="00DF01B7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099B"/>
    <w:rsid w:val="00E013BE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732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5AB7"/>
    <w:rsid w:val="00E2607B"/>
    <w:rsid w:val="00E26430"/>
    <w:rsid w:val="00E267B3"/>
    <w:rsid w:val="00E26F99"/>
    <w:rsid w:val="00E276DB"/>
    <w:rsid w:val="00E27A0A"/>
    <w:rsid w:val="00E30618"/>
    <w:rsid w:val="00E3077C"/>
    <w:rsid w:val="00E310E7"/>
    <w:rsid w:val="00E311B7"/>
    <w:rsid w:val="00E32C18"/>
    <w:rsid w:val="00E32CD6"/>
    <w:rsid w:val="00E32F13"/>
    <w:rsid w:val="00E340AF"/>
    <w:rsid w:val="00E34469"/>
    <w:rsid w:val="00E346B8"/>
    <w:rsid w:val="00E36D87"/>
    <w:rsid w:val="00E36F47"/>
    <w:rsid w:val="00E40001"/>
    <w:rsid w:val="00E40B6B"/>
    <w:rsid w:val="00E40B7F"/>
    <w:rsid w:val="00E41244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213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5B3"/>
    <w:rsid w:val="00EC0DFB"/>
    <w:rsid w:val="00EC14E3"/>
    <w:rsid w:val="00EC16BA"/>
    <w:rsid w:val="00EC1E2D"/>
    <w:rsid w:val="00EC1F27"/>
    <w:rsid w:val="00EC2935"/>
    <w:rsid w:val="00EC2A59"/>
    <w:rsid w:val="00EC3518"/>
    <w:rsid w:val="00EC430F"/>
    <w:rsid w:val="00EC4A71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F6D"/>
    <w:rsid w:val="00EF017D"/>
    <w:rsid w:val="00EF08B4"/>
    <w:rsid w:val="00EF169C"/>
    <w:rsid w:val="00EF18D6"/>
    <w:rsid w:val="00EF1AAB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3FF"/>
    <w:rsid w:val="00F366B3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B17"/>
    <w:rsid w:val="00F60DD9"/>
    <w:rsid w:val="00F61D2D"/>
    <w:rsid w:val="00F61DDE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D6B"/>
    <w:rsid w:val="00F92257"/>
    <w:rsid w:val="00F935A7"/>
    <w:rsid w:val="00F93943"/>
    <w:rsid w:val="00F943A4"/>
    <w:rsid w:val="00F944B4"/>
    <w:rsid w:val="00F94AD8"/>
    <w:rsid w:val="00F95166"/>
    <w:rsid w:val="00F95A24"/>
    <w:rsid w:val="00F96B4B"/>
    <w:rsid w:val="00F96F8A"/>
    <w:rsid w:val="00FA0226"/>
    <w:rsid w:val="00FA0610"/>
    <w:rsid w:val="00FA0B9B"/>
    <w:rsid w:val="00FA1EED"/>
    <w:rsid w:val="00FA253B"/>
    <w:rsid w:val="00FA2653"/>
    <w:rsid w:val="00FA2FF6"/>
    <w:rsid w:val="00FA36EB"/>
    <w:rsid w:val="00FA38C9"/>
    <w:rsid w:val="00FA41EB"/>
    <w:rsid w:val="00FA6E77"/>
    <w:rsid w:val="00FA7553"/>
    <w:rsid w:val="00FB0949"/>
    <w:rsid w:val="00FB19A7"/>
    <w:rsid w:val="00FB1EDB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659"/>
    <w:rsid w:val="00FC18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168"/>
    <w:rsid w:val="00FD08DA"/>
    <w:rsid w:val="00FD13DC"/>
    <w:rsid w:val="00FD175B"/>
    <w:rsid w:val="00FD37A6"/>
    <w:rsid w:val="00FD3FD3"/>
    <w:rsid w:val="00FD3FFC"/>
    <w:rsid w:val="00FD4013"/>
    <w:rsid w:val="00FD5822"/>
    <w:rsid w:val="00FD69C6"/>
    <w:rsid w:val="00FD72EB"/>
    <w:rsid w:val="00FD79AF"/>
    <w:rsid w:val="00FE0051"/>
    <w:rsid w:val="00FE00D4"/>
    <w:rsid w:val="00FE1DCB"/>
    <w:rsid w:val="00FE3A86"/>
    <w:rsid w:val="00FE43B7"/>
    <w:rsid w:val="00FE47AC"/>
    <w:rsid w:val="00FE613B"/>
    <w:rsid w:val="00FE668F"/>
    <w:rsid w:val="00FE7696"/>
    <w:rsid w:val="00FF0425"/>
    <w:rsid w:val="00FF08D9"/>
    <w:rsid w:val="00FF0B58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Normal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7F35"/>
    <w:rPr>
      <w:b/>
      <w:bCs/>
    </w:rPr>
  </w:style>
  <w:style w:type="paragraph" w:styleId="Revision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DefaultParagraphFont"/>
    <w:rsid w:val="00DF384B"/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P Char"/>
    <w:link w:val="ListParagraph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DefaultParagraphFont"/>
    <w:rsid w:val="00010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A5560-CDF8-4E89-9382-F4911302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3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7500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 (Sangkyu Baek)</cp:lastModifiedBy>
  <cp:revision>395</cp:revision>
  <cp:lastPrinted>2018-04-04T09:40:00Z</cp:lastPrinted>
  <dcterms:created xsi:type="dcterms:W3CDTF">2024-05-09T11:23:00Z</dcterms:created>
  <dcterms:modified xsi:type="dcterms:W3CDTF">2025-10-03T09:05:00Z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